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0D167" w14:textId="267D73A4" w:rsidR="00C75770" w:rsidRPr="00643592" w:rsidRDefault="00BB0518" w:rsidP="005171F8">
      <w:pPr>
        <w:pStyle w:val="NoSpacing"/>
        <w:jc w:val="center"/>
        <w:rPr>
          <w:rFonts w:asciiTheme="minorHAnsi" w:hAnsiTheme="minorHAnsi" w:cstheme="minorHAnsi"/>
          <w:b/>
          <w:sz w:val="24"/>
          <w:szCs w:val="24"/>
        </w:rPr>
      </w:pPr>
      <w:bookmarkStart w:id="0" w:name="_Toc450223380"/>
      <w:r>
        <w:rPr>
          <w:rFonts w:asciiTheme="minorHAnsi" w:hAnsiTheme="minorHAnsi" w:cstheme="minorHAnsi"/>
          <w:b/>
          <w:sz w:val="24"/>
          <w:szCs w:val="24"/>
        </w:rPr>
        <w:t xml:space="preserve">Appendix 5 </w:t>
      </w:r>
      <w:r w:rsidR="00C64DF6" w:rsidRPr="00643592">
        <w:rPr>
          <w:rFonts w:asciiTheme="minorHAnsi" w:hAnsiTheme="minorHAnsi" w:cstheme="minorHAnsi"/>
          <w:b/>
          <w:sz w:val="24"/>
          <w:szCs w:val="24"/>
        </w:rPr>
        <w:t xml:space="preserve">Families in Telford </w:t>
      </w:r>
      <w:r w:rsidR="00C75770" w:rsidRPr="00643592">
        <w:rPr>
          <w:rFonts w:asciiTheme="minorHAnsi" w:hAnsiTheme="minorHAnsi" w:cstheme="minorHAnsi"/>
          <w:b/>
          <w:sz w:val="24"/>
          <w:szCs w:val="24"/>
        </w:rPr>
        <w:t>Whistleblowing</w:t>
      </w:r>
      <w:bookmarkEnd w:id="0"/>
      <w:r w:rsidR="00C64DF6" w:rsidRPr="00643592">
        <w:rPr>
          <w:rFonts w:asciiTheme="minorHAnsi" w:hAnsiTheme="minorHAnsi" w:cstheme="minorHAnsi"/>
          <w:b/>
          <w:sz w:val="24"/>
          <w:szCs w:val="24"/>
        </w:rPr>
        <w:t xml:space="preserve"> Policy</w:t>
      </w:r>
    </w:p>
    <w:p w14:paraId="2AFE10F2" w14:textId="77777777" w:rsidR="000A3A41" w:rsidRPr="00643592" w:rsidRDefault="000A3A41" w:rsidP="005171F8">
      <w:pPr>
        <w:pStyle w:val="NoSpacing"/>
        <w:rPr>
          <w:rFonts w:asciiTheme="minorHAnsi" w:hAnsiTheme="minorHAnsi" w:cstheme="minorHAnsi"/>
          <w:b/>
          <w:sz w:val="22"/>
          <w:szCs w:val="22"/>
        </w:rPr>
      </w:pPr>
    </w:p>
    <w:p w14:paraId="6FDCD40D" w14:textId="77777777" w:rsidR="000A3A41" w:rsidRPr="00643592" w:rsidRDefault="000A3A41" w:rsidP="005171F8">
      <w:pPr>
        <w:pStyle w:val="NoSpacing"/>
        <w:rPr>
          <w:rFonts w:asciiTheme="minorHAnsi" w:hAnsiTheme="minorHAnsi" w:cstheme="minorHAnsi"/>
          <w:b/>
          <w:sz w:val="22"/>
          <w:szCs w:val="22"/>
        </w:rPr>
      </w:pPr>
    </w:p>
    <w:p w14:paraId="05BFE326" w14:textId="77777777" w:rsidR="00C75770" w:rsidRPr="00643592" w:rsidRDefault="00362314" w:rsidP="005171F8">
      <w:pPr>
        <w:pStyle w:val="NoSpacing"/>
        <w:rPr>
          <w:rFonts w:asciiTheme="minorHAnsi" w:hAnsiTheme="minorHAnsi" w:cstheme="minorHAnsi"/>
          <w:b/>
          <w:sz w:val="22"/>
          <w:szCs w:val="22"/>
        </w:rPr>
      </w:pPr>
      <w:r w:rsidRPr="00643592">
        <w:rPr>
          <w:rFonts w:asciiTheme="minorHAnsi" w:hAnsiTheme="minorHAnsi" w:cstheme="minorHAnsi"/>
          <w:b/>
          <w:sz w:val="22"/>
          <w:szCs w:val="22"/>
        </w:rPr>
        <w:t>Introduction</w:t>
      </w:r>
    </w:p>
    <w:p w14:paraId="2D79D5FD" w14:textId="77777777" w:rsidR="005171F8" w:rsidRPr="00643592" w:rsidRDefault="005171F8" w:rsidP="005171F8">
      <w:pPr>
        <w:pStyle w:val="NoSpacing"/>
        <w:rPr>
          <w:rFonts w:asciiTheme="minorHAnsi" w:hAnsiTheme="minorHAnsi" w:cstheme="minorHAnsi"/>
          <w:b/>
          <w:sz w:val="22"/>
          <w:szCs w:val="22"/>
        </w:rPr>
      </w:pPr>
    </w:p>
    <w:p w14:paraId="361312B1" w14:textId="77777777" w:rsidR="00C75770" w:rsidRPr="00643592" w:rsidRDefault="00C75770" w:rsidP="005171F8">
      <w:pPr>
        <w:pStyle w:val="NoSpacing"/>
        <w:rPr>
          <w:rFonts w:asciiTheme="minorHAnsi" w:hAnsiTheme="minorHAnsi" w:cstheme="minorHAnsi"/>
          <w:sz w:val="22"/>
          <w:szCs w:val="22"/>
        </w:rPr>
      </w:pPr>
      <w:r w:rsidRPr="00643592">
        <w:rPr>
          <w:rFonts w:asciiTheme="minorHAnsi" w:hAnsiTheme="minorHAnsi" w:cstheme="minorHAnsi"/>
          <w:sz w:val="22"/>
          <w:szCs w:val="22"/>
        </w:rPr>
        <w:t xml:space="preserve">The Whistleblowing Procedure sets out the framework for dealing with allegations of illegal and </w:t>
      </w:r>
      <w:r w:rsidR="005171F8" w:rsidRPr="00643592">
        <w:rPr>
          <w:rFonts w:asciiTheme="minorHAnsi" w:hAnsiTheme="minorHAnsi" w:cstheme="minorHAnsi"/>
          <w:sz w:val="22"/>
          <w:szCs w:val="22"/>
        </w:rPr>
        <w:t>improper conduct.</w:t>
      </w:r>
      <w:r w:rsidR="005171F8" w:rsidRPr="00643592">
        <w:rPr>
          <w:rFonts w:asciiTheme="minorHAnsi" w:hAnsiTheme="minorHAnsi" w:cstheme="minorHAnsi"/>
          <w:sz w:val="22"/>
          <w:szCs w:val="22"/>
        </w:rPr>
        <w:br/>
      </w:r>
      <w:r w:rsidR="00C64DF6" w:rsidRPr="00643592">
        <w:rPr>
          <w:rFonts w:asciiTheme="minorHAnsi" w:hAnsiTheme="minorHAnsi" w:cstheme="minorHAnsi"/>
          <w:sz w:val="22"/>
          <w:szCs w:val="22"/>
        </w:rPr>
        <w:t>Families in Telford</w:t>
      </w:r>
      <w:r w:rsidRPr="00643592">
        <w:rPr>
          <w:rFonts w:asciiTheme="minorHAnsi" w:hAnsiTheme="minorHAnsi" w:cstheme="minorHAnsi"/>
          <w:sz w:val="22"/>
          <w:szCs w:val="22"/>
        </w:rPr>
        <w:t xml:space="preserve"> is committed to the highest standards of transparency, probity, integrity and accountability. </w:t>
      </w:r>
      <w:r w:rsidR="005171F8" w:rsidRPr="00643592">
        <w:rPr>
          <w:rFonts w:asciiTheme="minorHAnsi" w:hAnsiTheme="minorHAnsi" w:cstheme="minorHAnsi"/>
          <w:sz w:val="22"/>
          <w:szCs w:val="22"/>
        </w:rPr>
        <w:br/>
      </w:r>
      <w:r w:rsidRPr="00643592">
        <w:rPr>
          <w:rFonts w:asciiTheme="minorHAnsi" w:hAnsiTheme="minorHAnsi" w:cstheme="minorHAnsi"/>
          <w:sz w:val="22"/>
          <w:szCs w:val="22"/>
        </w:rPr>
        <w:t xml:space="preserve">This procedure is intended to provide a means of making serious allegations about standards, conduct, financial irregularity or possible unlawful action in a way that will ensure confidentiality and protect those making such allegations in the reasonable belief that it is in the public interest to do so from being victimised, discriminated against or disadvantaged. </w:t>
      </w:r>
      <w:r w:rsidR="005171F8" w:rsidRPr="00643592">
        <w:rPr>
          <w:rFonts w:asciiTheme="minorHAnsi" w:hAnsiTheme="minorHAnsi" w:cstheme="minorHAnsi"/>
          <w:sz w:val="22"/>
          <w:szCs w:val="22"/>
        </w:rPr>
        <w:br/>
      </w:r>
      <w:r w:rsidRPr="00643592">
        <w:rPr>
          <w:rFonts w:asciiTheme="minorHAnsi" w:hAnsiTheme="minorHAnsi" w:cstheme="minorHAnsi"/>
          <w:sz w:val="22"/>
          <w:szCs w:val="22"/>
        </w:rPr>
        <w:t>This procedure is</w:t>
      </w:r>
      <w:r w:rsidR="008643F7" w:rsidRPr="00643592">
        <w:rPr>
          <w:rFonts w:asciiTheme="minorHAnsi" w:hAnsiTheme="minorHAnsi" w:cstheme="minorHAnsi"/>
          <w:sz w:val="22"/>
          <w:szCs w:val="22"/>
        </w:rPr>
        <w:t xml:space="preserve"> intended to ensure that Families in Telford</w:t>
      </w:r>
      <w:r w:rsidRPr="00643592">
        <w:rPr>
          <w:rFonts w:asciiTheme="minorHAnsi" w:hAnsiTheme="minorHAnsi" w:cstheme="minorHAnsi"/>
          <w:sz w:val="22"/>
          <w:szCs w:val="22"/>
        </w:rPr>
        <w:t xml:space="preserve"> complies with its duty under the Public Interest Disclosure Act 1998. </w:t>
      </w:r>
      <w:r w:rsidR="005171F8" w:rsidRPr="00643592">
        <w:rPr>
          <w:rFonts w:asciiTheme="minorHAnsi" w:hAnsiTheme="minorHAnsi" w:cstheme="minorHAnsi"/>
          <w:sz w:val="22"/>
          <w:szCs w:val="22"/>
        </w:rPr>
        <w:br/>
      </w:r>
      <w:r w:rsidRPr="00643592">
        <w:rPr>
          <w:rFonts w:asciiTheme="minorHAnsi" w:hAnsiTheme="minorHAnsi" w:cstheme="minorHAnsi"/>
          <w:sz w:val="22"/>
          <w:szCs w:val="22"/>
        </w:rPr>
        <w:t>T</w:t>
      </w:r>
      <w:r w:rsidR="008643F7" w:rsidRPr="00643592">
        <w:rPr>
          <w:rFonts w:asciiTheme="minorHAnsi" w:hAnsiTheme="minorHAnsi" w:cstheme="minorHAnsi"/>
          <w:sz w:val="22"/>
          <w:szCs w:val="22"/>
        </w:rPr>
        <w:t>his procedure applies to all Families in Telford employees.</w:t>
      </w:r>
      <w:r w:rsidR="005171F8" w:rsidRPr="00643592">
        <w:rPr>
          <w:rFonts w:asciiTheme="minorHAnsi" w:hAnsiTheme="minorHAnsi" w:cstheme="minorHAnsi"/>
          <w:sz w:val="22"/>
          <w:szCs w:val="22"/>
        </w:rPr>
        <w:br/>
      </w:r>
      <w:r w:rsidRPr="00643592">
        <w:rPr>
          <w:rFonts w:asciiTheme="minorHAnsi" w:hAnsiTheme="minorHAnsi" w:cstheme="minorHAnsi"/>
          <w:sz w:val="22"/>
          <w:szCs w:val="22"/>
        </w:rPr>
        <w:t xml:space="preserve">This procedure does not </w:t>
      </w:r>
      <w:r w:rsidR="008643F7" w:rsidRPr="00643592">
        <w:rPr>
          <w:rFonts w:asciiTheme="minorHAnsi" w:hAnsiTheme="minorHAnsi" w:cstheme="minorHAnsi"/>
          <w:sz w:val="22"/>
          <w:szCs w:val="22"/>
        </w:rPr>
        <w:t>replace other Families in Telford</w:t>
      </w:r>
      <w:r w:rsidR="00C64DF6" w:rsidRPr="00643592">
        <w:rPr>
          <w:rFonts w:asciiTheme="minorHAnsi" w:hAnsiTheme="minorHAnsi" w:cstheme="minorHAnsi"/>
          <w:sz w:val="22"/>
          <w:szCs w:val="22"/>
        </w:rPr>
        <w:t xml:space="preserve"> policies or pr</w:t>
      </w:r>
      <w:r w:rsidRPr="00643592">
        <w:rPr>
          <w:rFonts w:asciiTheme="minorHAnsi" w:hAnsiTheme="minorHAnsi" w:cstheme="minorHAnsi"/>
          <w:sz w:val="22"/>
          <w:szCs w:val="22"/>
        </w:rPr>
        <w:t xml:space="preserve">ocedures. For example, if an </w:t>
      </w:r>
      <w:r w:rsidR="008643F7" w:rsidRPr="00643592">
        <w:rPr>
          <w:rFonts w:asciiTheme="minorHAnsi" w:hAnsiTheme="minorHAnsi" w:cstheme="minorHAnsi"/>
          <w:sz w:val="22"/>
          <w:szCs w:val="22"/>
        </w:rPr>
        <w:t>individual has a concern about safeguarding, bullying or social media then the appropriate policy should be followed.</w:t>
      </w:r>
    </w:p>
    <w:p w14:paraId="14C0EA98" w14:textId="77777777" w:rsidR="008312E3" w:rsidRPr="00643592" w:rsidRDefault="008312E3" w:rsidP="005171F8">
      <w:pPr>
        <w:pStyle w:val="NoSpacing"/>
        <w:rPr>
          <w:rFonts w:asciiTheme="minorHAnsi" w:hAnsiTheme="minorHAnsi" w:cstheme="minorHAnsi"/>
          <w:sz w:val="22"/>
          <w:szCs w:val="22"/>
        </w:rPr>
      </w:pPr>
    </w:p>
    <w:p w14:paraId="47F477F9" w14:textId="77777777" w:rsidR="00C75770" w:rsidRPr="00643592" w:rsidRDefault="00C75770" w:rsidP="005171F8">
      <w:pPr>
        <w:pStyle w:val="NoSpacing"/>
        <w:rPr>
          <w:rFonts w:asciiTheme="minorHAnsi" w:hAnsiTheme="minorHAnsi" w:cstheme="minorHAnsi"/>
          <w:sz w:val="22"/>
          <w:szCs w:val="22"/>
        </w:rPr>
      </w:pPr>
      <w:r w:rsidRPr="00643592">
        <w:rPr>
          <w:rFonts w:asciiTheme="minorHAnsi" w:hAnsiTheme="minorHAnsi" w:cstheme="minorHAnsi"/>
          <w:sz w:val="22"/>
          <w:szCs w:val="22"/>
        </w:rPr>
        <w:t>This procedure applies to, but is not limited to, allegations about any of the following:</w:t>
      </w:r>
    </w:p>
    <w:p w14:paraId="08AB727D" w14:textId="77777777" w:rsidR="00C75770" w:rsidRPr="00643592" w:rsidRDefault="00C75770" w:rsidP="005171F8">
      <w:pPr>
        <w:pStyle w:val="NoSpacing"/>
        <w:numPr>
          <w:ilvl w:val="0"/>
          <w:numId w:val="7"/>
        </w:numPr>
        <w:rPr>
          <w:rFonts w:asciiTheme="minorHAnsi" w:hAnsiTheme="minorHAnsi" w:cstheme="minorHAnsi"/>
          <w:sz w:val="22"/>
          <w:szCs w:val="22"/>
        </w:rPr>
      </w:pPr>
      <w:r w:rsidRPr="00643592">
        <w:rPr>
          <w:rFonts w:asciiTheme="minorHAnsi" w:hAnsiTheme="minorHAnsi" w:cstheme="minorHAnsi"/>
          <w:sz w:val="22"/>
          <w:szCs w:val="22"/>
        </w:rPr>
        <w:t xml:space="preserve">Conduct which is an offence or breach of the law </w:t>
      </w:r>
    </w:p>
    <w:p w14:paraId="3453CF85" w14:textId="77777777" w:rsidR="00C75770" w:rsidRPr="00643592" w:rsidRDefault="00C75770" w:rsidP="005171F8">
      <w:pPr>
        <w:pStyle w:val="NoSpacing"/>
        <w:numPr>
          <w:ilvl w:val="0"/>
          <w:numId w:val="7"/>
        </w:numPr>
        <w:rPr>
          <w:rFonts w:asciiTheme="minorHAnsi" w:hAnsiTheme="minorHAnsi" w:cstheme="minorHAnsi"/>
          <w:sz w:val="22"/>
          <w:szCs w:val="22"/>
        </w:rPr>
      </w:pPr>
      <w:r w:rsidRPr="00643592">
        <w:rPr>
          <w:rFonts w:asciiTheme="minorHAnsi" w:hAnsiTheme="minorHAnsi" w:cstheme="minorHAnsi"/>
          <w:sz w:val="22"/>
          <w:szCs w:val="22"/>
        </w:rPr>
        <w:t xml:space="preserve">Alleged miscarriage of justice </w:t>
      </w:r>
    </w:p>
    <w:p w14:paraId="0E4CFE4E" w14:textId="77777777" w:rsidR="00C75770" w:rsidRPr="00643592" w:rsidRDefault="00C75770" w:rsidP="005171F8">
      <w:pPr>
        <w:pStyle w:val="NoSpacing"/>
        <w:numPr>
          <w:ilvl w:val="0"/>
          <w:numId w:val="7"/>
        </w:numPr>
        <w:rPr>
          <w:rFonts w:asciiTheme="minorHAnsi" w:hAnsiTheme="minorHAnsi" w:cstheme="minorHAnsi"/>
          <w:sz w:val="22"/>
          <w:szCs w:val="22"/>
        </w:rPr>
      </w:pPr>
      <w:r w:rsidRPr="00643592">
        <w:rPr>
          <w:rFonts w:asciiTheme="minorHAnsi" w:hAnsiTheme="minorHAnsi" w:cstheme="minorHAnsi"/>
          <w:sz w:val="22"/>
          <w:szCs w:val="22"/>
        </w:rPr>
        <w:t xml:space="preserve">Serious Health and Safety risks </w:t>
      </w:r>
    </w:p>
    <w:p w14:paraId="3AC4B9C6" w14:textId="77777777" w:rsidR="00C75770" w:rsidRPr="00643592" w:rsidRDefault="00C75770" w:rsidP="005171F8">
      <w:pPr>
        <w:pStyle w:val="NoSpacing"/>
        <w:numPr>
          <w:ilvl w:val="0"/>
          <w:numId w:val="7"/>
        </w:numPr>
        <w:rPr>
          <w:rFonts w:asciiTheme="minorHAnsi" w:hAnsiTheme="minorHAnsi" w:cstheme="minorHAnsi"/>
          <w:sz w:val="22"/>
          <w:szCs w:val="22"/>
        </w:rPr>
      </w:pPr>
      <w:r w:rsidRPr="00643592">
        <w:rPr>
          <w:rFonts w:asciiTheme="minorHAnsi" w:hAnsiTheme="minorHAnsi" w:cstheme="minorHAnsi"/>
          <w:sz w:val="22"/>
          <w:szCs w:val="22"/>
        </w:rPr>
        <w:t xml:space="preserve">The unauthorised use of public funds </w:t>
      </w:r>
    </w:p>
    <w:p w14:paraId="2817A6B1" w14:textId="77777777" w:rsidR="008643F7" w:rsidRPr="00643592" w:rsidRDefault="00C75770" w:rsidP="005171F8">
      <w:pPr>
        <w:pStyle w:val="NoSpacing"/>
        <w:numPr>
          <w:ilvl w:val="0"/>
          <w:numId w:val="7"/>
        </w:numPr>
        <w:rPr>
          <w:rFonts w:asciiTheme="minorHAnsi" w:hAnsiTheme="minorHAnsi" w:cstheme="minorHAnsi"/>
          <w:sz w:val="22"/>
          <w:szCs w:val="22"/>
        </w:rPr>
      </w:pPr>
      <w:r w:rsidRPr="00643592">
        <w:rPr>
          <w:rFonts w:asciiTheme="minorHAnsi" w:hAnsiTheme="minorHAnsi" w:cstheme="minorHAnsi"/>
          <w:sz w:val="22"/>
          <w:szCs w:val="22"/>
        </w:rPr>
        <w:t xml:space="preserve">Possible fraud and corruption </w:t>
      </w:r>
    </w:p>
    <w:p w14:paraId="2E628BE6" w14:textId="77777777" w:rsidR="00C75770" w:rsidRPr="00643592" w:rsidRDefault="00C75770" w:rsidP="005171F8">
      <w:pPr>
        <w:pStyle w:val="NoSpacing"/>
        <w:numPr>
          <w:ilvl w:val="0"/>
          <w:numId w:val="7"/>
        </w:numPr>
        <w:rPr>
          <w:rFonts w:asciiTheme="minorHAnsi" w:hAnsiTheme="minorHAnsi" w:cstheme="minorHAnsi"/>
          <w:sz w:val="22"/>
          <w:szCs w:val="22"/>
        </w:rPr>
      </w:pPr>
      <w:r w:rsidRPr="00643592">
        <w:rPr>
          <w:rFonts w:asciiTheme="minorHAnsi" w:hAnsiTheme="minorHAnsi" w:cstheme="minorHAnsi"/>
          <w:sz w:val="22"/>
          <w:szCs w:val="22"/>
        </w:rPr>
        <w:t xml:space="preserve">Abuse of authority </w:t>
      </w:r>
    </w:p>
    <w:p w14:paraId="159DC7DB" w14:textId="77777777" w:rsidR="00C75770" w:rsidRPr="00643592" w:rsidRDefault="00C75770" w:rsidP="005171F8">
      <w:pPr>
        <w:pStyle w:val="NoSpacing"/>
        <w:numPr>
          <w:ilvl w:val="0"/>
          <w:numId w:val="7"/>
        </w:numPr>
        <w:rPr>
          <w:rFonts w:asciiTheme="minorHAnsi" w:hAnsiTheme="minorHAnsi" w:cstheme="minorHAnsi"/>
          <w:sz w:val="22"/>
          <w:szCs w:val="22"/>
        </w:rPr>
      </w:pPr>
      <w:r w:rsidRPr="00643592">
        <w:rPr>
          <w:rFonts w:asciiTheme="minorHAnsi" w:hAnsiTheme="minorHAnsi" w:cstheme="minorHAnsi"/>
          <w:sz w:val="22"/>
          <w:szCs w:val="22"/>
        </w:rPr>
        <w:t xml:space="preserve">Other unethical conduct </w:t>
      </w:r>
    </w:p>
    <w:p w14:paraId="6108D31B" w14:textId="77777777" w:rsidR="005171F8" w:rsidRPr="00643592" w:rsidRDefault="005171F8" w:rsidP="005171F8">
      <w:pPr>
        <w:pStyle w:val="NoSpacing"/>
        <w:rPr>
          <w:rFonts w:asciiTheme="minorHAnsi" w:hAnsiTheme="minorHAnsi" w:cstheme="minorHAnsi"/>
          <w:sz w:val="22"/>
          <w:szCs w:val="22"/>
        </w:rPr>
      </w:pPr>
      <w:bookmarkStart w:id="1" w:name="_Toc450223383"/>
    </w:p>
    <w:p w14:paraId="2A9795A4" w14:textId="77777777" w:rsidR="00C75770" w:rsidRPr="00643592" w:rsidRDefault="00C75770" w:rsidP="005171F8">
      <w:pPr>
        <w:pStyle w:val="NoSpacing"/>
        <w:rPr>
          <w:rFonts w:asciiTheme="minorHAnsi" w:hAnsiTheme="minorHAnsi" w:cstheme="minorHAnsi"/>
          <w:b/>
          <w:sz w:val="22"/>
          <w:szCs w:val="22"/>
        </w:rPr>
      </w:pPr>
      <w:r w:rsidRPr="00643592">
        <w:rPr>
          <w:rFonts w:asciiTheme="minorHAnsi" w:hAnsiTheme="minorHAnsi" w:cstheme="minorHAnsi"/>
          <w:b/>
          <w:sz w:val="22"/>
          <w:szCs w:val="22"/>
        </w:rPr>
        <w:t>Reporting</w:t>
      </w:r>
      <w:bookmarkEnd w:id="1"/>
    </w:p>
    <w:p w14:paraId="14547E76" w14:textId="77777777" w:rsidR="005171F8" w:rsidRPr="00643592" w:rsidRDefault="005171F8" w:rsidP="005171F8">
      <w:pPr>
        <w:pStyle w:val="NoSpacing"/>
        <w:rPr>
          <w:rFonts w:asciiTheme="minorHAnsi" w:hAnsiTheme="minorHAnsi" w:cstheme="minorHAnsi"/>
          <w:b/>
          <w:sz w:val="22"/>
          <w:szCs w:val="22"/>
        </w:rPr>
      </w:pPr>
    </w:p>
    <w:p w14:paraId="08842C18" w14:textId="09DE4C8F" w:rsidR="008643F7" w:rsidRPr="00736CB2" w:rsidRDefault="00C75770" w:rsidP="00736CB2">
      <w:pPr>
        <w:pStyle w:val="NoSpacing"/>
        <w:rPr>
          <w:rFonts w:asciiTheme="minorHAnsi" w:hAnsiTheme="minorHAnsi" w:cstheme="minorHAnsi"/>
          <w:sz w:val="22"/>
          <w:szCs w:val="22"/>
        </w:rPr>
      </w:pPr>
      <w:r w:rsidRPr="00736CB2">
        <w:rPr>
          <w:rFonts w:asciiTheme="minorHAnsi" w:hAnsiTheme="minorHAnsi" w:cstheme="minorHAnsi"/>
          <w:sz w:val="22"/>
          <w:szCs w:val="22"/>
        </w:rPr>
        <w:t>Contact Details for Reporting: (in</w:t>
      </w:r>
      <w:r w:rsidR="008643F7" w:rsidRPr="00736CB2">
        <w:rPr>
          <w:rFonts w:asciiTheme="minorHAnsi" w:hAnsiTheme="minorHAnsi" w:cstheme="minorHAnsi"/>
          <w:sz w:val="22"/>
          <w:szCs w:val="22"/>
        </w:rPr>
        <w:t xml:space="preserve"> writing) </w:t>
      </w:r>
      <w:r w:rsidR="008643F7" w:rsidRPr="00736CB2">
        <w:rPr>
          <w:rFonts w:asciiTheme="minorHAnsi" w:hAnsiTheme="minorHAnsi" w:cstheme="minorHAnsi"/>
          <w:sz w:val="22"/>
          <w:szCs w:val="22"/>
        </w:rPr>
        <w:br/>
      </w:r>
      <w:r w:rsidR="00736CB2" w:rsidRPr="00736CB2">
        <w:rPr>
          <w:rFonts w:asciiTheme="minorHAnsi" w:hAnsiTheme="minorHAnsi" w:cstheme="minorHAnsi"/>
          <w:sz w:val="22"/>
          <w:szCs w:val="22"/>
        </w:rPr>
        <w:t xml:space="preserve">Project Chair, </w:t>
      </w:r>
      <w:r w:rsidR="003E5606">
        <w:rPr>
          <w:rFonts w:asciiTheme="minorHAnsi" w:hAnsiTheme="minorHAnsi" w:cstheme="minorHAnsi"/>
          <w:sz w:val="22"/>
          <w:szCs w:val="22"/>
        </w:rPr>
        <w:t>Michelle Dean-</w:t>
      </w:r>
      <w:proofErr w:type="spellStart"/>
      <w:r w:rsidR="003E5606">
        <w:rPr>
          <w:rFonts w:asciiTheme="minorHAnsi" w:hAnsiTheme="minorHAnsi" w:cstheme="minorHAnsi"/>
          <w:sz w:val="22"/>
          <w:szCs w:val="22"/>
        </w:rPr>
        <w:t>Netscher</w:t>
      </w:r>
      <w:proofErr w:type="spellEnd"/>
    </w:p>
    <w:p w14:paraId="519C432C" w14:textId="77777777" w:rsidR="00736CB2" w:rsidRPr="00736CB2" w:rsidRDefault="00736CB2" w:rsidP="00736CB2">
      <w:pPr>
        <w:pStyle w:val="NoSpacing"/>
        <w:rPr>
          <w:rFonts w:asciiTheme="minorHAnsi" w:hAnsiTheme="minorHAnsi" w:cstheme="minorHAnsi"/>
          <w:sz w:val="22"/>
          <w:szCs w:val="22"/>
        </w:rPr>
      </w:pPr>
      <w:r w:rsidRPr="00736CB2">
        <w:rPr>
          <w:rFonts w:asciiTheme="minorHAnsi" w:hAnsiTheme="minorHAnsi" w:cstheme="minorHAnsi"/>
          <w:sz w:val="22"/>
          <w:szCs w:val="22"/>
        </w:rPr>
        <w:t>familiesintelfordchair@gmail.com</w:t>
      </w:r>
    </w:p>
    <w:p w14:paraId="72C9E07F" w14:textId="77777777" w:rsidR="002B37EA" w:rsidRPr="00643592" w:rsidRDefault="002B37EA" w:rsidP="005171F8">
      <w:pPr>
        <w:pStyle w:val="NoSpacing"/>
        <w:rPr>
          <w:rFonts w:asciiTheme="minorHAnsi" w:hAnsiTheme="minorHAnsi" w:cstheme="minorHAnsi"/>
          <w:sz w:val="22"/>
          <w:szCs w:val="22"/>
        </w:rPr>
      </w:pPr>
    </w:p>
    <w:p w14:paraId="45B66F75" w14:textId="77777777" w:rsidR="00C75770" w:rsidRPr="00643592" w:rsidRDefault="008643F7" w:rsidP="005171F8">
      <w:pPr>
        <w:pStyle w:val="NoSpacing"/>
        <w:rPr>
          <w:rFonts w:asciiTheme="minorHAnsi" w:hAnsiTheme="minorHAnsi" w:cstheme="minorHAnsi"/>
          <w:sz w:val="22"/>
          <w:szCs w:val="22"/>
        </w:rPr>
      </w:pPr>
      <w:r w:rsidRPr="00643592">
        <w:rPr>
          <w:rFonts w:asciiTheme="minorHAnsi" w:hAnsiTheme="minorHAnsi" w:cstheme="minorHAnsi"/>
          <w:sz w:val="22"/>
          <w:szCs w:val="22"/>
        </w:rPr>
        <w:t>Families in Telford</w:t>
      </w:r>
      <w:r w:rsidR="00C75770" w:rsidRPr="00643592">
        <w:rPr>
          <w:rFonts w:asciiTheme="minorHAnsi" w:hAnsiTheme="minorHAnsi" w:cstheme="minorHAnsi"/>
          <w:sz w:val="22"/>
          <w:szCs w:val="22"/>
        </w:rPr>
        <w:t xml:space="preserve"> recognises that the decision to make an allegation can be a difficult one to make. However, whistleblowers </w:t>
      </w:r>
      <w:r w:rsidR="002B37EA" w:rsidRPr="00643592">
        <w:rPr>
          <w:rFonts w:asciiTheme="minorHAnsi" w:hAnsiTheme="minorHAnsi" w:cstheme="minorHAnsi"/>
          <w:sz w:val="22"/>
          <w:szCs w:val="22"/>
        </w:rPr>
        <w:t>that</w:t>
      </w:r>
      <w:r w:rsidR="00C75770" w:rsidRPr="00643592">
        <w:rPr>
          <w:rFonts w:asciiTheme="minorHAnsi" w:hAnsiTheme="minorHAnsi" w:cstheme="minorHAnsi"/>
          <w:sz w:val="22"/>
          <w:szCs w:val="22"/>
        </w:rPr>
        <w:t xml:space="preserve"> make serious allegations in the reasonable belief that it is in the public interest to do so have nothing to fear because they are do</w:t>
      </w:r>
      <w:r w:rsidRPr="00643592">
        <w:rPr>
          <w:rFonts w:asciiTheme="minorHAnsi" w:hAnsiTheme="minorHAnsi" w:cstheme="minorHAnsi"/>
          <w:sz w:val="22"/>
          <w:szCs w:val="22"/>
        </w:rPr>
        <w:t>ing their duty either to Families in Telford</w:t>
      </w:r>
      <w:r w:rsidR="00C75770" w:rsidRPr="00643592">
        <w:rPr>
          <w:rFonts w:asciiTheme="minorHAnsi" w:hAnsiTheme="minorHAnsi" w:cstheme="minorHAnsi"/>
          <w:sz w:val="22"/>
          <w:szCs w:val="22"/>
        </w:rPr>
        <w:t xml:space="preserve"> and/or t</w:t>
      </w:r>
      <w:r w:rsidRPr="00643592">
        <w:rPr>
          <w:rFonts w:asciiTheme="minorHAnsi" w:hAnsiTheme="minorHAnsi" w:cstheme="minorHAnsi"/>
          <w:sz w:val="22"/>
          <w:szCs w:val="22"/>
        </w:rPr>
        <w:t>o those for whom Families in Telford</w:t>
      </w:r>
      <w:r w:rsidR="00C75770" w:rsidRPr="00643592">
        <w:rPr>
          <w:rFonts w:asciiTheme="minorHAnsi" w:hAnsiTheme="minorHAnsi" w:cstheme="minorHAnsi"/>
          <w:sz w:val="22"/>
          <w:szCs w:val="22"/>
        </w:rPr>
        <w:t xml:space="preserve"> are providing a service. </w:t>
      </w:r>
      <w:r w:rsidR="00A77C3E" w:rsidRPr="00643592">
        <w:rPr>
          <w:rFonts w:asciiTheme="minorHAnsi" w:hAnsiTheme="minorHAnsi" w:cstheme="minorHAnsi"/>
          <w:sz w:val="22"/>
          <w:szCs w:val="22"/>
        </w:rPr>
        <w:br/>
      </w:r>
      <w:r w:rsidRPr="00643592">
        <w:rPr>
          <w:rFonts w:asciiTheme="minorHAnsi" w:hAnsiTheme="minorHAnsi" w:cstheme="minorHAnsi"/>
          <w:sz w:val="22"/>
          <w:szCs w:val="22"/>
        </w:rPr>
        <w:t>Families in Telford</w:t>
      </w:r>
      <w:r w:rsidR="00C75770" w:rsidRPr="00643592">
        <w:rPr>
          <w:rFonts w:asciiTheme="minorHAnsi" w:hAnsiTheme="minorHAnsi" w:cstheme="minorHAnsi"/>
          <w:sz w:val="22"/>
          <w:szCs w:val="22"/>
        </w:rPr>
        <w:t xml:space="preserve"> will take appropriate action to protect a whistleblower </w:t>
      </w:r>
      <w:r w:rsidR="00963D24" w:rsidRPr="00643592">
        <w:rPr>
          <w:rFonts w:asciiTheme="minorHAnsi" w:hAnsiTheme="minorHAnsi" w:cstheme="minorHAnsi"/>
          <w:sz w:val="22"/>
          <w:szCs w:val="22"/>
        </w:rPr>
        <w:t>that</w:t>
      </w:r>
      <w:r w:rsidR="00C75770" w:rsidRPr="00643592">
        <w:rPr>
          <w:rFonts w:asciiTheme="minorHAnsi" w:hAnsiTheme="minorHAnsi" w:cstheme="minorHAnsi"/>
          <w:sz w:val="22"/>
          <w:szCs w:val="22"/>
        </w:rPr>
        <w:t xml:space="preserve"> makes a serious allegation in the reasonable belief that it is in the public interest to do so from any reprisals, harassment or victimisation. </w:t>
      </w:r>
    </w:p>
    <w:p w14:paraId="02DEB725" w14:textId="77777777" w:rsidR="00963D24" w:rsidRPr="00643592" w:rsidRDefault="00963D24" w:rsidP="005171F8">
      <w:pPr>
        <w:pStyle w:val="NoSpacing"/>
        <w:rPr>
          <w:rFonts w:asciiTheme="minorHAnsi" w:hAnsiTheme="minorHAnsi" w:cstheme="minorHAnsi"/>
          <w:sz w:val="22"/>
          <w:szCs w:val="22"/>
        </w:rPr>
      </w:pPr>
    </w:p>
    <w:p w14:paraId="3524BF8A" w14:textId="77777777" w:rsidR="00C75770" w:rsidRPr="00643592" w:rsidRDefault="00C75770" w:rsidP="005171F8">
      <w:pPr>
        <w:pStyle w:val="NoSpacing"/>
        <w:rPr>
          <w:rFonts w:asciiTheme="minorHAnsi" w:hAnsiTheme="minorHAnsi" w:cstheme="minorHAnsi"/>
          <w:b/>
          <w:sz w:val="22"/>
          <w:szCs w:val="22"/>
        </w:rPr>
      </w:pPr>
      <w:bookmarkStart w:id="2" w:name="_Toc450223384"/>
      <w:r w:rsidRPr="00643592">
        <w:rPr>
          <w:rFonts w:asciiTheme="minorHAnsi" w:hAnsiTheme="minorHAnsi" w:cstheme="minorHAnsi"/>
          <w:b/>
          <w:sz w:val="22"/>
          <w:szCs w:val="22"/>
        </w:rPr>
        <w:t>Confidentiality</w:t>
      </w:r>
      <w:bookmarkEnd w:id="2"/>
      <w:r w:rsidRPr="00643592">
        <w:rPr>
          <w:rFonts w:asciiTheme="minorHAnsi" w:hAnsiTheme="minorHAnsi" w:cstheme="minorHAnsi"/>
          <w:b/>
          <w:sz w:val="22"/>
          <w:szCs w:val="22"/>
        </w:rPr>
        <w:t xml:space="preserve"> </w:t>
      </w:r>
    </w:p>
    <w:p w14:paraId="5DD4D458" w14:textId="77777777" w:rsidR="00963D24" w:rsidRPr="00643592" w:rsidRDefault="00963D24" w:rsidP="005171F8">
      <w:pPr>
        <w:pStyle w:val="NoSpacing"/>
        <w:rPr>
          <w:rFonts w:asciiTheme="minorHAnsi" w:hAnsiTheme="minorHAnsi" w:cstheme="minorHAnsi"/>
          <w:b/>
          <w:sz w:val="22"/>
          <w:szCs w:val="22"/>
        </w:rPr>
      </w:pPr>
    </w:p>
    <w:p w14:paraId="48E32230" w14:textId="77777777" w:rsidR="007F1A9C" w:rsidRPr="00643592" w:rsidRDefault="00C75770" w:rsidP="004C5910">
      <w:pPr>
        <w:pStyle w:val="NoSpacing"/>
        <w:rPr>
          <w:rFonts w:asciiTheme="minorHAnsi" w:hAnsiTheme="minorHAnsi" w:cstheme="minorHAnsi"/>
          <w:b/>
          <w:sz w:val="22"/>
          <w:szCs w:val="22"/>
        </w:rPr>
      </w:pPr>
      <w:r w:rsidRPr="00643592">
        <w:rPr>
          <w:rFonts w:asciiTheme="minorHAnsi" w:hAnsiTheme="minorHAnsi" w:cstheme="minorHAnsi"/>
          <w:sz w:val="22"/>
          <w:szCs w:val="22"/>
        </w:rPr>
        <w:t xml:space="preserve">All allegations will be treated in confidence and every effort will be made not to reveal a whistleblower’s identity unless the whistleblower otherwise requests. Similarly, if the allegation results in court proceedings then the whistleblower may have to give evidence in open court if the case is to be successful. </w:t>
      </w:r>
      <w:r w:rsidR="008643F7" w:rsidRPr="00643592">
        <w:rPr>
          <w:rFonts w:asciiTheme="minorHAnsi" w:hAnsiTheme="minorHAnsi" w:cstheme="minorHAnsi"/>
          <w:sz w:val="22"/>
          <w:szCs w:val="22"/>
        </w:rPr>
        <w:br/>
        <w:t>Families in Telford</w:t>
      </w:r>
      <w:r w:rsidRPr="00643592">
        <w:rPr>
          <w:rFonts w:asciiTheme="minorHAnsi" w:hAnsiTheme="minorHAnsi" w:cstheme="minorHAnsi"/>
          <w:sz w:val="22"/>
          <w:szCs w:val="22"/>
        </w:rPr>
        <w:t xml:space="preserve"> will not, without the whistleblower’s consent, disclose the identity of a whistleblower to anyone other than a person involved in the investigation/allegation. </w:t>
      </w:r>
      <w:bookmarkStart w:id="3" w:name="_Toc450223385"/>
      <w:r w:rsidR="007F1A9C" w:rsidRPr="00643592">
        <w:rPr>
          <w:rFonts w:asciiTheme="minorHAnsi" w:hAnsiTheme="minorHAnsi" w:cstheme="minorHAnsi"/>
          <w:b/>
          <w:sz w:val="22"/>
          <w:szCs w:val="22"/>
        </w:rPr>
        <w:br w:type="page"/>
      </w:r>
    </w:p>
    <w:p w14:paraId="4CA36CB2" w14:textId="77777777" w:rsidR="00C75770" w:rsidRPr="00643592" w:rsidRDefault="00C75770" w:rsidP="005171F8">
      <w:pPr>
        <w:pStyle w:val="NoSpacing"/>
        <w:rPr>
          <w:rFonts w:asciiTheme="minorHAnsi" w:hAnsiTheme="minorHAnsi" w:cstheme="minorHAnsi"/>
          <w:b/>
          <w:sz w:val="22"/>
          <w:szCs w:val="22"/>
        </w:rPr>
      </w:pPr>
      <w:r w:rsidRPr="00643592">
        <w:rPr>
          <w:rFonts w:asciiTheme="minorHAnsi" w:hAnsiTheme="minorHAnsi" w:cstheme="minorHAnsi"/>
          <w:b/>
          <w:sz w:val="22"/>
          <w:szCs w:val="22"/>
        </w:rPr>
        <w:lastRenderedPageBreak/>
        <w:t>Anonymous Allegations</w:t>
      </w:r>
      <w:bookmarkEnd w:id="3"/>
    </w:p>
    <w:p w14:paraId="348DB9AA" w14:textId="77777777" w:rsidR="005E3FE2" w:rsidRPr="00643592" w:rsidRDefault="005E3FE2" w:rsidP="005171F8">
      <w:pPr>
        <w:pStyle w:val="NoSpacing"/>
        <w:rPr>
          <w:rFonts w:asciiTheme="minorHAnsi" w:hAnsiTheme="minorHAnsi" w:cstheme="minorHAnsi"/>
          <w:b/>
          <w:sz w:val="22"/>
          <w:szCs w:val="22"/>
        </w:rPr>
      </w:pPr>
    </w:p>
    <w:p w14:paraId="3C186FCC" w14:textId="77777777" w:rsidR="00C75770" w:rsidRPr="00643592" w:rsidRDefault="00C75770" w:rsidP="005171F8">
      <w:pPr>
        <w:pStyle w:val="NoSpacing"/>
        <w:rPr>
          <w:rFonts w:asciiTheme="minorHAnsi" w:hAnsiTheme="minorHAnsi" w:cstheme="minorHAnsi"/>
          <w:sz w:val="22"/>
          <w:szCs w:val="22"/>
        </w:rPr>
      </w:pPr>
      <w:r w:rsidRPr="00643592">
        <w:rPr>
          <w:rFonts w:asciiTheme="minorHAnsi" w:hAnsiTheme="minorHAnsi" w:cstheme="minorHAnsi"/>
          <w:sz w:val="22"/>
          <w:szCs w:val="22"/>
        </w:rPr>
        <w:t xml:space="preserve">This procedure encourages whistleblowers to put their name to an allegation wherever possible as anonymous allegations may often be difficult to substantiate/prove.  Allegations made anonymously are much less powerful but anonymous allegations will be considered at the discretion of the </w:t>
      </w:r>
      <w:r w:rsidR="008643F7" w:rsidRPr="00643592">
        <w:rPr>
          <w:rFonts w:asciiTheme="minorHAnsi" w:hAnsiTheme="minorHAnsi" w:cstheme="minorHAnsi"/>
          <w:sz w:val="22"/>
          <w:szCs w:val="22"/>
        </w:rPr>
        <w:t>appropriate authority.</w:t>
      </w:r>
    </w:p>
    <w:p w14:paraId="1085B210" w14:textId="77777777" w:rsidR="00B95CDD" w:rsidRPr="00643592" w:rsidRDefault="00B95CDD" w:rsidP="005171F8">
      <w:pPr>
        <w:pStyle w:val="NoSpacing"/>
        <w:rPr>
          <w:rFonts w:asciiTheme="minorHAnsi" w:hAnsiTheme="minorHAnsi" w:cstheme="minorHAnsi"/>
          <w:sz w:val="22"/>
          <w:szCs w:val="22"/>
        </w:rPr>
      </w:pPr>
      <w:bookmarkStart w:id="4" w:name="_Toc450223386"/>
    </w:p>
    <w:p w14:paraId="740CD831" w14:textId="77777777" w:rsidR="00C75770" w:rsidRPr="00643592" w:rsidRDefault="00C75770" w:rsidP="005171F8">
      <w:pPr>
        <w:pStyle w:val="NoSpacing"/>
        <w:rPr>
          <w:rFonts w:asciiTheme="minorHAnsi" w:hAnsiTheme="minorHAnsi" w:cstheme="minorHAnsi"/>
          <w:b/>
          <w:sz w:val="22"/>
          <w:szCs w:val="22"/>
        </w:rPr>
      </w:pPr>
      <w:r w:rsidRPr="00643592">
        <w:rPr>
          <w:rFonts w:asciiTheme="minorHAnsi" w:hAnsiTheme="minorHAnsi" w:cstheme="minorHAnsi"/>
          <w:b/>
          <w:sz w:val="22"/>
          <w:szCs w:val="22"/>
        </w:rPr>
        <w:t>Untrue Allegations</w:t>
      </w:r>
      <w:bookmarkEnd w:id="4"/>
      <w:r w:rsidRPr="00643592">
        <w:rPr>
          <w:rFonts w:asciiTheme="minorHAnsi" w:hAnsiTheme="minorHAnsi" w:cstheme="minorHAnsi"/>
          <w:b/>
          <w:sz w:val="22"/>
          <w:szCs w:val="22"/>
        </w:rPr>
        <w:t xml:space="preserve"> </w:t>
      </w:r>
    </w:p>
    <w:p w14:paraId="2BCEBB79" w14:textId="77777777" w:rsidR="00B95CDD" w:rsidRPr="00643592" w:rsidRDefault="00B95CDD" w:rsidP="005171F8">
      <w:pPr>
        <w:pStyle w:val="NoSpacing"/>
        <w:rPr>
          <w:rFonts w:asciiTheme="minorHAnsi" w:hAnsiTheme="minorHAnsi" w:cstheme="minorHAnsi"/>
          <w:b/>
          <w:sz w:val="22"/>
          <w:szCs w:val="22"/>
        </w:rPr>
      </w:pPr>
    </w:p>
    <w:p w14:paraId="34FAEB8C" w14:textId="77777777" w:rsidR="00C75770" w:rsidRPr="00643592" w:rsidRDefault="00C75770" w:rsidP="005171F8">
      <w:pPr>
        <w:pStyle w:val="NoSpacing"/>
        <w:rPr>
          <w:rFonts w:asciiTheme="minorHAnsi" w:hAnsiTheme="minorHAnsi" w:cstheme="minorHAnsi"/>
          <w:sz w:val="22"/>
          <w:szCs w:val="22"/>
        </w:rPr>
      </w:pPr>
      <w:r w:rsidRPr="00643592">
        <w:rPr>
          <w:rFonts w:asciiTheme="minorHAnsi" w:hAnsiTheme="minorHAnsi" w:cstheme="minorHAnsi"/>
          <w:sz w:val="22"/>
          <w:szCs w:val="22"/>
        </w:rPr>
        <w:t xml:space="preserve">No disciplinary or other action will be taken against a whistleblower who makes an allegation in the reasonable belief that it is in the public interest to do so even if the allegation is not substantiated by an investigation.  However, disciplinary action may be taken against a whistleblower who makes an allegation without reasonable belief that it is in the public interest to do so (e.g. making an allegation frivolously, maliciously or for personal gain where there is no element of public interest). </w:t>
      </w:r>
    </w:p>
    <w:p w14:paraId="192B247E" w14:textId="77777777" w:rsidR="00B95CDD" w:rsidRPr="00643592" w:rsidRDefault="00B95CDD" w:rsidP="005171F8">
      <w:pPr>
        <w:pStyle w:val="NoSpacing"/>
        <w:rPr>
          <w:rFonts w:asciiTheme="minorHAnsi" w:hAnsiTheme="minorHAnsi" w:cstheme="minorHAnsi"/>
          <w:sz w:val="22"/>
          <w:szCs w:val="22"/>
        </w:rPr>
      </w:pPr>
      <w:bookmarkStart w:id="5" w:name="_Toc450223387"/>
    </w:p>
    <w:p w14:paraId="2723A5F4" w14:textId="77777777" w:rsidR="00C75770" w:rsidRPr="00643592" w:rsidRDefault="00C75770" w:rsidP="005171F8">
      <w:pPr>
        <w:pStyle w:val="NoSpacing"/>
        <w:rPr>
          <w:rFonts w:asciiTheme="minorHAnsi" w:hAnsiTheme="minorHAnsi" w:cstheme="minorHAnsi"/>
          <w:b/>
          <w:sz w:val="22"/>
          <w:szCs w:val="22"/>
        </w:rPr>
      </w:pPr>
      <w:r w:rsidRPr="00643592">
        <w:rPr>
          <w:rFonts w:asciiTheme="minorHAnsi" w:hAnsiTheme="minorHAnsi" w:cstheme="minorHAnsi"/>
          <w:b/>
          <w:sz w:val="22"/>
          <w:szCs w:val="22"/>
        </w:rPr>
        <w:t>Procedure for Making an Allegation</w:t>
      </w:r>
      <w:bookmarkEnd w:id="5"/>
    </w:p>
    <w:p w14:paraId="1DA2539D" w14:textId="77777777" w:rsidR="00B95CDD" w:rsidRPr="00643592" w:rsidRDefault="00B95CDD" w:rsidP="005171F8">
      <w:pPr>
        <w:pStyle w:val="NoSpacing"/>
        <w:rPr>
          <w:rFonts w:asciiTheme="minorHAnsi" w:hAnsiTheme="minorHAnsi" w:cstheme="minorHAnsi"/>
          <w:b/>
          <w:sz w:val="22"/>
          <w:szCs w:val="22"/>
        </w:rPr>
      </w:pPr>
    </w:p>
    <w:p w14:paraId="776E7CEE" w14:textId="77777777" w:rsidR="00C75770" w:rsidRPr="00643592" w:rsidRDefault="00C75770" w:rsidP="005171F8">
      <w:pPr>
        <w:pStyle w:val="NoSpacing"/>
        <w:rPr>
          <w:rFonts w:asciiTheme="minorHAnsi" w:hAnsiTheme="minorHAnsi" w:cstheme="minorHAnsi"/>
          <w:sz w:val="22"/>
          <w:szCs w:val="22"/>
        </w:rPr>
      </w:pPr>
      <w:r w:rsidRPr="00643592">
        <w:rPr>
          <w:rFonts w:asciiTheme="minorHAnsi" w:hAnsiTheme="minorHAnsi" w:cstheme="minorHAnsi"/>
          <w:sz w:val="22"/>
          <w:szCs w:val="22"/>
        </w:rPr>
        <w:t>It is preferable for allegations to be made to an employee’s immediate manager to whom they report.  However, this may depend on the seriousness and sensitivity of the issues involved and who is suspected of the malpractice. For example, if the whistleblower believes that management is involved it would be inappropriate to raise it directly with them.  The whistleblower may then make an allegation direct to any of the following:</w:t>
      </w:r>
    </w:p>
    <w:p w14:paraId="64BBC0ED" w14:textId="77777777" w:rsidR="00C75770" w:rsidRPr="00643592" w:rsidRDefault="004F2573" w:rsidP="00B95CDD">
      <w:pPr>
        <w:pStyle w:val="NoSpacing"/>
        <w:numPr>
          <w:ilvl w:val="0"/>
          <w:numId w:val="8"/>
        </w:numPr>
        <w:rPr>
          <w:rFonts w:asciiTheme="minorHAnsi" w:hAnsiTheme="minorHAnsi" w:cstheme="minorHAnsi"/>
          <w:sz w:val="22"/>
          <w:szCs w:val="22"/>
        </w:rPr>
      </w:pPr>
      <w:r w:rsidRPr="00643592">
        <w:rPr>
          <w:rFonts w:asciiTheme="minorHAnsi" w:hAnsiTheme="minorHAnsi" w:cstheme="minorHAnsi"/>
          <w:sz w:val="22"/>
          <w:szCs w:val="22"/>
        </w:rPr>
        <w:t>Executive Chair</w:t>
      </w:r>
      <w:r w:rsidR="00B4415F" w:rsidRPr="00643592">
        <w:rPr>
          <w:rFonts w:asciiTheme="minorHAnsi" w:hAnsiTheme="minorHAnsi" w:cstheme="minorHAnsi"/>
          <w:sz w:val="22"/>
          <w:szCs w:val="22"/>
        </w:rPr>
        <w:t xml:space="preserve"> </w:t>
      </w:r>
    </w:p>
    <w:p w14:paraId="11E537B7" w14:textId="77777777" w:rsidR="00C75770" w:rsidRPr="00643592" w:rsidRDefault="00C75770" w:rsidP="00B95CDD">
      <w:pPr>
        <w:pStyle w:val="NoSpacing"/>
        <w:numPr>
          <w:ilvl w:val="0"/>
          <w:numId w:val="8"/>
        </w:numPr>
        <w:rPr>
          <w:rFonts w:asciiTheme="minorHAnsi" w:hAnsiTheme="minorHAnsi" w:cstheme="minorHAnsi"/>
          <w:sz w:val="22"/>
          <w:szCs w:val="22"/>
        </w:rPr>
      </w:pPr>
      <w:r w:rsidRPr="00643592">
        <w:rPr>
          <w:rFonts w:asciiTheme="minorHAnsi" w:hAnsiTheme="minorHAnsi" w:cstheme="minorHAnsi"/>
          <w:sz w:val="22"/>
          <w:szCs w:val="22"/>
        </w:rPr>
        <w:t>Treasurer Trustee</w:t>
      </w:r>
    </w:p>
    <w:p w14:paraId="21972560" w14:textId="77777777" w:rsidR="00B95CDD" w:rsidRPr="00643592" w:rsidRDefault="00B95CDD" w:rsidP="005171F8">
      <w:pPr>
        <w:pStyle w:val="NoSpacing"/>
        <w:rPr>
          <w:rFonts w:asciiTheme="minorHAnsi" w:hAnsiTheme="minorHAnsi" w:cstheme="minorHAnsi"/>
          <w:sz w:val="22"/>
          <w:szCs w:val="22"/>
        </w:rPr>
      </w:pPr>
    </w:p>
    <w:p w14:paraId="3E8188B3" w14:textId="77777777" w:rsidR="00C75770" w:rsidRPr="00643592" w:rsidRDefault="00C75770" w:rsidP="005171F8">
      <w:pPr>
        <w:pStyle w:val="NoSpacing"/>
        <w:rPr>
          <w:rFonts w:asciiTheme="minorHAnsi" w:hAnsiTheme="minorHAnsi" w:cstheme="minorHAnsi"/>
          <w:b/>
          <w:sz w:val="22"/>
          <w:szCs w:val="22"/>
        </w:rPr>
      </w:pPr>
      <w:bookmarkStart w:id="6" w:name="_Toc450223388"/>
      <w:r w:rsidRPr="00643592">
        <w:rPr>
          <w:rFonts w:asciiTheme="minorHAnsi" w:hAnsiTheme="minorHAnsi" w:cstheme="minorHAnsi"/>
          <w:b/>
          <w:sz w:val="22"/>
          <w:szCs w:val="22"/>
        </w:rPr>
        <w:t>Allegation</w:t>
      </w:r>
      <w:bookmarkEnd w:id="6"/>
    </w:p>
    <w:p w14:paraId="0A66170B" w14:textId="77777777" w:rsidR="00B95CDD" w:rsidRPr="00643592" w:rsidRDefault="00B95CDD" w:rsidP="005171F8">
      <w:pPr>
        <w:pStyle w:val="NoSpacing"/>
        <w:rPr>
          <w:rFonts w:asciiTheme="minorHAnsi" w:hAnsiTheme="minorHAnsi" w:cstheme="minorHAnsi"/>
          <w:b/>
          <w:sz w:val="22"/>
          <w:szCs w:val="22"/>
        </w:rPr>
      </w:pPr>
    </w:p>
    <w:p w14:paraId="098EB693" w14:textId="77777777" w:rsidR="00C75770" w:rsidRPr="00643592" w:rsidRDefault="00C75770" w:rsidP="005171F8">
      <w:pPr>
        <w:pStyle w:val="NoSpacing"/>
        <w:rPr>
          <w:rFonts w:asciiTheme="minorHAnsi" w:hAnsiTheme="minorHAnsi" w:cstheme="minorHAnsi"/>
          <w:sz w:val="22"/>
          <w:szCs w:val="22"/>
        </w:rPr>
      </w:pPr>
      <w:r w:rsidRPr="00643592">
        <w:rPr>
          <w:rFonts w:asciiTheme="minorHAnsi" w:hAnsiTheme="minorHAnsi" w:cstheme="minorHAnsi"/>
          <w:sz w:val="22"/>
          <w:szCs w:val="22"/>
        </w:rPr>
        <w:t xml:space="preserve">Whether a written or oral report is made it is important that relevant information is provided including: </w:t>
      </w:r>
    </w:p>
    <w:p w14:paraId="42FED402" w14:textId="77777777" w:rsidR="00C75770" w:rsidRPr="00643592" w:rsidRDefault="00C75770" w:rsidP="00D109F0">
      <w:pPr>
        <w:pStyle w:val="NoSpacing"/>
        <w:numPr>
          <w:ilvl w:val="0"/>
          <w:numId w:val="9"/>
        </w:numPr>
        <w:rPr>
          <w:rFonts w:asciiTheme="minorHAnsi" w:hAnsiTheme="minorHAnsi" w:cstheme="minorHAnsi"/>
          <w:sz w:val="22"/>
          <w:szCs w:val="22"/>
        </w:rPr>
      </w:pPr>
      <w:r w:rsidRPr="00643592">
        <w:rPr>
          <w:rFonts w:asciiTheme="minorHAnsi" w:hAnsiTheme="minorHAnsi" w:cstheme="minorHAnsi"/>
          <w:sz w:val="22"/>
          <w:szCs w:val="22"/>
        </w:rPr>
        <w:t xml:space="preserve">The name of the person making the allegation and a contact point. </w:t>
      </w:r>
    </w:p>
    <w:p w14:paraId="451829D1" w14:textId="77777777" w:rsidR="00C75770" w:rsidRPr="00643592" w:rsidRDefault="00C75770" w:rsidP="00D109F0">
      <w:pPr>
        <w:pStyle w:val="NoSpacing"/>
        <w:numPr>
          <w:ilvl w:val="0"/>
          <w:numId w:val="9"/>
        </w:numPr>
        <w:rPr>
          <w:rFonts w:asciiTheme="minorHAnsi" w:hAnsiTheme="minorHAnsi" w:cstheme="minorHAnsi"/>
          <w:sz w:val="22"/>
          <w:szCs w:val="22"/>
        </w:rPr>
      </w:pPr>
      <w:r w:rsidRPr="00643592">
        <w:rPr>
          <w:rFonts w:asciiTheme="minorHAnsi" w:hAnsiTheme="minorHAnsi" w:cstheme="minorHAnsi"/>
          <w:sz w:val="22"/>
          <w:szCs w:val="22"/>
        </w:rPr>
        <w:t xml:space="preserve">The background and history of the allegation (giving relevant dates and names and positions of those who may be in a position to have contributed to the allegation); </w:t>
      </w:r>
    </w:p>
    <w:p w14:paraId="4B090FA4" w14:textId="77777777" w:rsidR="00C75770" w:rsidRPr="00643592" w:rsidRDefault="00C75770" w:rsidP="00D109F0">
      <w:pPr>
        <w:pStyle w:val="NoSpacing"/>
        <w:numPr>
          <w:ilvl w:val="0"/>
          <w:numId w:val="9"/>
        </w:numPr>
        <w:rPr>
          <w:rFonts w:asciiTheme="minorHAnsi" w:hAnsiTheme="minorHAnsi" w:cstheme="minorHAnsi"/>
          <w:sz w:val="22"/>
          <w:szCs w:val="22"/>
        </w:rPr>
      </w:pPr>
      <w:r w:rsidRPr="00643592">
        <w:rPr>
          <w:rFonts w:asciiTheme="minorHAnsi" w:hAnsiTheme="minorHAnsi" w:cstheme="minorHAnsi"/>
          <w:sz w:val="22"/>
          <w:szCs w:val="22"/>
        </w:rPr>
        <w:t xml:space="preserve">The specific reason for the allegation. Although someone making an allegation will not be expected to prove the truth of any allegations, they will need to provide information to the person they have reported to, to establish that that there are reasonable grounds for the allegation. </w:t>
      </w:r>
    </w:p>
    <w:p w14:paraId="35A9E2D1" w14:textId="77777777" w:rsidR="00D109F0" w:rsidRPr="00643592" w:rsidRDefault="00D109F0" w:rsidP="005171F8">
      <w:pPr>
        <w:pStyle w:val="NoSpacing"/>
        <w:rPr>
          <w:rFonts w:asciiTheme="minorHAnsi" w:hAnsiTheme="minorHAnsi" w:cstheme="minorHAnsi"/>
          <w:sz w:val="22"/>
          <w:szCs w:val="22"/>
        </w:rPr>
      </w:pPr>
    </w:p>
    <w:p w14:paraId="516F3667" w14:textId="77777777" w:rsidR="00C75770" w:rsidRPr="00643592" w:rsidRDefault="00C75770" w:rsidP="005171F8">
      <w:pPr>
        <w:pStyle w:val="NoSpacing"/>
        <w:rPr>
          <w:rFonts w:asciiTheme="minorHAnsi" w:hAnsiTheme="minorHAnsi" w:cstheme="minorHAnsi"/>
          <w:b/>
          <w:sz w:val="22"/>
          <w:szCs w:val="22"/>
        </w:rPr>
      </w:pPr>
      <w:r w:rsidRPr="00643592">
        <w:rPr>
          <w:rFonts w:asciiTheme="minorHAnsi" w:hAnsiTheme="minorHAnsi" w:cstheme="minorHAnsi"/>
          <w:b/>
          <w:sz w:val="22"/>
          <w:szCs w:val="22"/>
        </w:rPr>
        <w:t xml:space="preserve">Action on receipt of an Allegation </w:t>
      </w:r>
    </w:p>
    <w:p w14:paraId="3286FC63" w14:textId="77777777" w:rsidR="00D109F0" w:rsidRPr="00643592" w:rsidRDefault="00D109F0" w:rsidP="005171F8">
      <w:pPr>
        <w:pStyle w:val="NoSpacing"/>
        <w:rPr>
          <w:rFonts w:asciiTheme="minorHAnsi" w:hAnsiTheme="minorHAnsi" w:cstheme="minorHAnsi"/>
          <w:b/>
          <w:sz w:val="22"/>
          <w:szCs w:val="22"/>
        </w:rPr>
      </w:pPr>
    </w:p>
    <w:p w14:paraId="7F8D3C2D" w14:textId="77777777" w:rsidR="00C75770" w:rsidRPr="00643592" w:rsidRDefault="004F2573" w:rsidP="005171F8">
      <w:pPr>
        <w:pStyle w:val="NoSpacing"/>
        <w:rPr>
          <w:rFonts w:asciiTheme="minorHAnsi" w:hAnsiTheme="minorHAnsi" w:cstheme="minorHAnsi"/>
          <w:sz w:val="22"/>
          <w:szCs w:val="22"/>
        </w:rPr>
      </w:pPr>
      <w:r w:rsidRPr="00643592">
        <w:rPr>
          <w:rFonts w:asciiTheme="minorHAnsi" w:hAnsiTheme="minorHAnsi" w:cstheme="minorHAnsi"/>
          <w:sz w:val="22"/>
          <w:szCs w:val="22"/>
        </w:rPr>
        <w:t>The appropriate authority</w:t>
      </w:r>
      <w:r w:rsidR="00C75770" w:rsidRPr="00643592">
        <w:rPr>
          <w:rFonts w:asciiTheme="minorHAnsi" w:hAnsiTheme="minorHAnsi" w:cstheme="minorHAnsi"/>
          <w:sz w:val="22"/>
          <w:szCs w:val="22"/>
        </w:rPr>
        <w:t xml:space="preserve"> will record details of the allegation gathering as much information as possible, (within 5 working days of receipt of the allegation) including:</w:t>
      </w:r>
    </w:p>
    <w:p w14:paraId="684A7EDC" w14:textId="77777777" w:rsidR="00C75770" w:rsidRPr="00643592" w:rsidRDefault="00C75770" w:rsidP="00AB1FC3">
      <w:pPr>
        <w:pStyle w:val="NoSpacing"/>
        <w:numPr>
          <w:ilvl w:val="0"/>
          <w:numId w:val="10"/>
        </w:numPr>
        <w:rPr>
          <w:rFonts w:asciiTheme="minorHAnsi" w:hAnsiTheme="minorHAnsi" w:cstheme="minorHAnsi"/>
          <w:sz w:val="22"/>
          <w:szCs w:val="22"/>
        </w:rPr>
      </w:pPr>
      <w:r w:rsidRPr="00643592">
        <w:rPr>
          <w:rFonts w:asciiTheme="minorHAnsi" w:hAnsiTheme="minorHAnsi" w:cstheme="minorHAnsi"/>
          <w:sz w:val="22"/>
          <w:szCs w:val="22"/>
        </w:rPr>
        <w:t xml:space="preserve">The record of the allegation: </w:t>
      </w:r>
    </w:p>
    <w:p w14:paraId="0CF1A926" w14:textId="77777777" w:rsidR="00C75770" w:rsidRPr="00643592" w:rsidRDefault="00C75770" w:rsidP="00AB1FC3">
      <w:pPr>
        <w:pStyle w:val="NoSpacing"/>
        <w:numPr>
          <w:ilvl w:val="0"/>
          <w:numId w:val="10"/>
        </w:numPr>
        <w:rPr>
          <w:rFonts w:asciiTheme="minorHAnsi" w:hAnsiTheme="minorHAnsi" w:cstheme="minorHAnsi"/>
          <w:sz w:val="22"/>
          <w:szCs w:val="22"/>
        </w:rPr>
      </w:pPr>
      <w:r w:rsidRPr="00643592">
        <w:rPr>
          <w:rFonts w:asciiTheme="minorHAnsi" w:hAnsiTheme="minorHAnsi" w:cstheme="minorHAnsi"/>
          <w:sz w:val="22"/>
          <w:szCs w:val="22"/>
        </w:rPr>
        <w:t xml:space="preserve">The acknowledgement of the allegation; </w:t>
      </w:r>
    </w:p>
    <w:p w14:paraId="2DF2C782" w14:textId="77777777" w:rsidR="00C75770" w:rsidRPr="00643592" w:rsidRDefault="00C75770" w:rsidP="00AB1FC3">
      <w:pPr>
        <w:pStyle w:val="NoSpacing"/>
        <w:numPr>
          <w:ilvl w:val="0"/>
          <w:numId w:val="10"/>
        </w:numPr>
        <w:rPr>
          <w:rFonts w:asciiTheme="minorHAnsi" w:hAnsiTheme="minorHAnsi" w:cstheme="minorHAnsi"/>
          <w:sz w:val="22"/>
          <w:szCs w:val="22"/>
        </w:rPr>
      </w:pPr>
      <w:r w:rsidRPr="00643592">
        <w:rPr>
          <w:rFonts w:asciiTheme="minorHAnsi" w:hAnsiTheme="minorHAnsi" w:cstheme="minorHAnsi"/>
          <w:sz w:val="22"/>
          <w:szCs w:val="22"/>
        </w:rPr>
        <w:t>Any documents supplied by the whistleblower</w:t>
      </w:r>
    </w:p>
    <w:p w14:paraId="55DCA29D" w14:textId="77777777" w:rsidR="00C75770" w:rsidRPr="00643592" w:rsidRDefault="00C75770" w:rsidP="005171F8">
      <w:pPr>
        <w:pStyle w:val="NoSpacing"/>
        <w:rPr>
          <w:rFonts w:asciiTheme="minorHAnsi" w:hAnsiTheme="minorHAnsi" w:cstheme="minorHAnsi"/>
          <w:sz w:val="22"/>
          <w:szCs w:val="22"/>
        </w:rPr>
      </w:pPr>
      <w:r w:rsidRPr="00643592">
        <w:rPr>
          <w:rFonts w:asciiTheme="minorHAnsi" w:hAnsiTheme="minorHAnsi" w:cstheme="minorHAnsi"/>
          <w:sz w:val="22"/>
          <w:szCs w:val="22"/>
        </w:rPr>
        <w:t xml:space="preserve">The investigator will ask the whistleblower for his/her preferred means of communication and contact details and use these for all communications with the whistleblower in order to preserve confidentiality. </w:t>
      </w:r>
    </w:p>
    <w:p w14:paraId="0C573974" w14:textId="77777777" w:rsidR="00C75770" w:rsidRPr="00643592" w:rsidRDefault="00C75770" w:rsidP="005171F8">
      <w:pPr>
        <w:pStyle w:val="NoSpacing"/>
        <w:rPr>
          <w:rFonts w:asciiTheme="minorHAnsi" w:hAnsiTheme="minorHAnsi" w:cstheme="minorHAnsi"/>
          <w:sz w:val="22"/>
          <w:szCs w:val="22"/>
        </w:rPr>
      </w:pPr>
      <w:r w:rsidRPr="00643592">
        <w:rPr>
          <w:rFonts w:asciiTheme="minorHAnsi" w:hAnsiTheme="minorHAnsi" w:cstheme="minorHAnsi"/>
          <w:sz w:val="22"/>
          <w:szCs w:val="22"/>
        </w:rPr>
        <w:t xml:space="preserve">If the allegation relates to fraud, potential fraud or other financial irregularity the Treasurer will be informed within 5 working days of receipt of the allegation.  The Treasurer will determine whether the allegation should be investigated and the method of investigation. </w:t>
      </w:r>
    </w:p>
    <w:p w14:paraId="0943D782" w14:textId="77777777" w:rsidR="00C75770" w:rsidRPr="00643592" w:rsidRDefault="00C75770" w:rsidP="005171F8">
      <w:pPr>
        <w:pStyle w:val="NoSpacing"/>
        <w:rPr>
          <w:rFonts w:asciiTheme="minorHAnsi" w:hAnsiTheme="minorHAnsi" w:cstheme="minorHAnsi"/>
          <w:sz w:val="22"/>
          <w:szCs w:val="22"/>
        </w:rPr>
      </w:pPr>
      <w:r w:rsidRPr="00643592">
        <w:rPr>
          <w:rFonts w:asciiTheme="minorHAnsi" w:hAnsiTheme="minorHAnsi" w:cstheme="minorHAnsi"/>
          <w:sz w:val="22"/>
          <w:szCs w:val="22"/>
        </w:rPr>
        <w:t xml:space="preserve">If the allegation discloses evidence of a criminal offence it will immediately be reported to the Board of Trustees and a decision will be made as to whether to inform the Police. If the allegation concerns suspected harm to children the appropriate authorities will be informed immediately. </w:t>
      </w:r>
    </w:p>
    <w:p w14:paraId="0AAF4AD4" w14:textId="77777777" w:rsidR="00AB1FC3" w:rsidRPr="00643592" w:rsidRDefault="00AB1FC3" w:rsidP="005171F8">
      <w:pPr>
        <w:pStyle w:val="NoSpacing"/>
        <w:rPr>
          <w:rFonts w:asciiTheme="minorHAnsi" w:hAnsiTheme="minorHAnsi" w:cstheme="minorHAnsi"/>
          <w:sz w:val="22"/>
          <w:szCs w:val="22"/>
        </w:rPr>
      </w:pPr>
      <w:bookmarkStart w:id="7" w:name="_Toc450223389"/>
    </w:p>
    <w:p w14:paraId="01D66E20" w14:textId="77777777" w:rsidR="00C75770" w:rsidRPr="00643592" w:rsidRDefault="00C75770" w:rsidP="005171F8">
      <w:pPr>
        <w:pStyle w:val="NoSpacing"/>
        <w:rPr>
          <w:rFonts w:asciiTheme="minorHAnsi" w:hAnsiTheme="minorHAnsi" w:cstheme="minorHAnsi"/>
          <w:b/>
          <w:sz w:val="22"/>
          <w:szCs w:val="22"/>
        </w:rPr>
      </w:pPr>
      <w:r w:rsidRPr="00643592">
        <w:rPr>
          <w:rFonts w:asciiTheme="minorHAnsi" w:hAnsiTheme="minorHAnsi" w:cstheme="minorHAnsi"/>
          <w:b/>
          <w:sz w:val="22"/>
          <w:szCs w:val="22"/>
        </w:rPr>
        <w:t>Support</w:t>
      </w:r>
      <w:bookmarkEnd w:id="7"/>
    </w:p>
    <w:p w14:paraId="1A4B8391" w14:textId="77777777" w:rsidR="00AB1FC3" w:rsidRPr="00643592" w:rsidRDefault="00AB1FC3" w:rsidP="005171F8">
      <w:pPr>
        <w:pStyle w:val="NoSpacing"/>
        <w:rPr>
          <w:rFonts w:asciiTheme="minorHAnsi" w:hAnsiTheme="minorHAnsi" w:cstheme="minorHAnsi"/>
          <w:b/>
          <w:sz w:val="22"/>
          <w:szCs w:val="22"/>
        </w:rPr>
      </w:pPr>
    </w:p>
    <w:p w14:paraId="5E02FF28" w14:textId="77777777" w:rsidR="00C75770" w:rsidRPr="00643592" w:rsidRDefault="005132C4" w:rsidP="005171F8">
      <w:pPr>
        <w:pStyle w:val="NoSpacing"/>
        <w:rPr>
          <w:rFonts w:asciiTheme="minorHAnsi" w:hAnsiTheme="minorHAnsi" w:cstheme="minorHAnsi"/>
          <w:sz w:val="22"/>
          <w:szCs w:val="22"/>
        </w:rPr>
      </w:pPr>
      <w:r w:rsidRPr="00643592">
        <w:rPr>
          <w:rFonts w:asciiTheme="minorHAnsi" w:hAnsiTheme="minorHAnsi" w:cstheme="minorHAnsi"/>
          <w:sz w:val="22"/>
          <w:szCs w:val="22"/>
        </w:rPr>
        <w:t xml:space="preserve">Families in Telford </w:t>
      </w:r>
      <w:r w:rsidR="00C75770" w:rsidRPr="00643592">
        <w:rPr>
          <w:rFonts w:asciiTheme="minorHAnsi" w:hAnsiTheme="minorHAnsi" w:cstheme="minorHAnsi"/>
          <w:sz w:val="22"/>
          <w:szCs w:val="22"/>
        </w:rPr>
        <w:t xml:space="preserve">will take steps to minimise any difficulties which may be experienced as a result of making an allegation. </w:t>
      </w:r>
    </w:p>
    <w:p w14:paraId="34039C31" w14:textId="77777777" w:rsidR="00C75770" w:rsidRPr="00643592" w:rsidRDefault="005132C4" w:rsidP="005171F8">
      <w:pPr>
        <w:pStyle w:val="NoSpacing"/>
        <w:rPr>
          <w:rFonts w:asciiTheme="minorHAnsi" w:hAnsiTheme="minorHAnsi" w:cstheme="minorHAnsi"/>
          <w:sz w:val="22"/>
          <w:szCs w:val="22"/>
        </w:rPr>
      </w:pPr>
      <w:r w:rsidRPr="00643592">
        <w:rPr>
          <w:rFonts w:asciiTheme="minorHAnsi" w:hAnsiTheme="minorHAnsi" w:cstheme="minorHAnsi"/>
          <w:sz w:val="22"/>
          <w:szCs w:val="22"/>
        </w:rPr>
        <w:t>Families in Telford</w:t>
      </w:r>
      <w:r w:rsidR="00C75770" w:rsidRPr="00643592">
        <w:rPr>
          <w:rFonts w:asciiTheme="minorHAnsi" w:hAnsiTheme="minorHAnsi" w:cstheme="minorHAnsi"/>
          <w:sz w:val="22"/>
          <w:szCs w:val="22"/>
        </w:rPr>
        <w:t xml:space="preserve"> accepts that whistleblowers need to be assured that the matter has been properly addressed. Thus, subject to legal constraints, we will inform those making allegations of the outcome of any investigation. </w:t>
      </w:r>
    </w:p>
    <w:p w14:paraId="098BC48B" w14:textId="77777777" w:rsidR="00C75770" w:rsidRPr="00643592" w:rsidRDefault="00C75770" w:rsidP="005171F8">
      <w:pPr>
        <w:pStyle w:val="NoSpacing"/>
        <w:rPr>
          <w:rFonts w:asciiTheme="minorHAnsi" w:hAnsiTheme="minorHAnsi" w:cstheme="minorHAnsi"/>
          <w:b/>
          <w:sz w:val="22"/>
          <w:szCs w:val="22"/>
        </w:rPr>
      </w:pPr>
      <w:bookmarkStart w:id="8" w:name="_Toc450223391"/>
      <w:r w:rsidRPr="00643592">
        <w:rPr>
          <w:rFonts w:asciiTheme="minorHAnsi" w:hAnsiTheme="minorHAnsi" w:cstheme="minorHAnsi"/>
          <w:b/>
          <w:sz w:val="22"/>
          <w:szCs w:val="22"/>
        </w:rPr>
        <w:t>Monitoring</w:t>
      </w:r>
      <w:bookmarkEnd w:id="8"/>
    </w:p>
    <w:p w14:paraId="51FFB993" w14:textId="77777777" w:rsidR="0012074B" w:rsidRPr="00643592" w:rsidRDefault="0012074B" w:rsidP="005171F8">
      <w:pPr>
        <w:pStyle w:val="NoSpacing"/>
        <w:rPr>
          <w:rFonts w:asciiTheme="minorHAnsi" w:hAnsiTheme="minorHAnsi" w:cstheme="minorHAnsi"/>
          <w:b/>
          <w:sz w:val="22"/>
          <w:szCs w:val="22"/>
        </w:rPr>
      </w:pPr>
    </w:p>
    <w:p w14:paraId="5A7F1544" w14:textId="77777777" w:rsidR="00C75770" w:rsidRPr="00643592" w:rsidRDefault="00C75770" w:rsidP="005171F8">
      <w:pPr>
        <w:pStyle w:val="NoSpacing"/>
        <w:rPr>
          <w:rFonts w:asciiTheme="minorHAnsi" w:hAnsiTheme="minorHAnsi" w:cstheme="minorHAnsi"/>
          <w:sz w:val="22"/>
          <w:szCs w:val="22"/>
        </w:rPr>
      </w:pPr>
      <w:r w:rsidRPr="00643592">
        <w:rPr>
          <w:rFonts w:asciiTheme="minorHAnsi" w:hAnsiTheme="minorHAnsi" w:cstheme="minorHAnsi"/>
          <w:sz w:val="22"/>
          <w:szCs w:val="22"/>
        </w:rPr>
        <w:t xml:space="preserve">A Register will record the following details: </w:t>
      </w:r>
    </w:p>
    <w:p w14:paraId="585FBBE0" w14:textId="77777777" w:rsidR="00C75770" w:rsidRPr="00643592" w:rsidRDefault="00C75770" w:rsidP="0012074B">
      <w:pPr>
        <w:pStyle w:val="NoSpacing"/>
        <w:numPr>
          <w:ilvl w:val="0"/>
          <w:numId w:val="11"/>
        </w:numPr>
        <w:rPr>
          <w:rFonts w:asciiTheme="minorHAnsi" w:hAnsiTheme="minorHAnsi" w:cstheme="minorHAnsi"/>
          <w:sz w:val="22"/>
          <w:szCs w:val="22"/>
        </w:rPr>
      </w:pPr>
      <w:r w:rsidRPr="00643592">
        <w:rPr>
          <w:rFonts w:asciiTheme="minorHAnsi" w:hAnsiTheme="minorHAnsi" w:cstheme="minorHAnsi"/>
          <w:sz w:val="22"/>
          <w:szCs w:val="22"/>
        </w:rPr>
        <w:t xml:space="preserve">The name and status (e.g. employee) of the whistleblower </w:t>
      </w:r>
    </w:p>
    <w:p w14:paraId="6BB768F9" w14:textId="77777777" w:rsidR="00C75770" w:rsidRPr="00643592" w:rsidRDefault="00C75770" w:rsidP="0012074B">
      <w:pPr>
        <w:pStyle w:val="NoSpacing"/>
        <w:numPr>
          <w:ilvl w:val="0"/>
          <w:numId w:val="11"/>
        </w:numPr>
        <w:rPr>
          <w:rFonts w:asciiTheme="minorHAnsi" w:hAnsiTheme="minorHAnsi" w:cstheme="minorHAnsi"/>
          <w:sz w:val="22"/>
          <w:szCs w:val="22"/>
        </w:rPr>
      </w:pPr>
      <w:r w:rsidRPr="00643592">
        <w:rPr>
          <w:rFonts w:asciiTheme="minorHAnsi" w:hAnsiTheme="minorHAnsi" w:cstheme="minorHAnsi"/>
          <w:sz w:val="22"/>
          <w:szCs w:val="22"/>
        </w:rPr>
        <w:t xml:space="preserve">The date on which the allegation was received </w:t>
      </w:r>
    </w:p>
    <w:p w14:paraId="7643082C" w14:textId="77777777" w:rsidR="00C75770" w:rsidRPr="00643592" w:rsidRDefault="00C75770" w:rsidP="0012074B">
      <w:pPr>
        <w:pStyle w:val="NoSpacing"/>
        <w:numPr>
          <w:ilvl w:val="0"/>
          <w:numId w:val="11"/>
        </w:numPr>
        <w:rPr>
          <w:rFonts w:asciiTheme="minorHAnsi" w:hAnsiTheme="minorHAnsi" w:cstheme="minorHAnsi"/>
          <w:sz w:val="22"/>
          <w:szCs w:val="22"/>
        </w:rPr>
      </w:pPr>
      <w:r w:rsidRPr="00643592">
        <w:rPr>
          <w:rFonts w:asciiTheme="minorHAnsi" w:hAnsiTheme="minorHAnsi" w:cstheme="minorHAnsi"/>
          <w:sz w:val="22"/>
          <w:szCs w:val="22"/>
        </w:rPr>
        <w:t xml:space="preserve">The nature of the allegation </w:t>
      </w:r>
    </w:p>
    <w:p w14:paraId="049D7999" w14:textId="77777777" w:rsidR="00C75770" w:rsidRPr="00643592" w:rsidRDefault="00C75770" w:rsidP="0012074B">
      <w:pPr>
        <w:pStyle w:val="NoSpacing"/>
        <w:numPr>
          <w:ilvl w:val="0"/>
          <w:numId w:val="11"/>
        </w:numPr>
        <w:rPr>
          <w:rFonts w:asciiTheme="minorHAnsi" w:hAnsiTheme="minorHAnsi" w:cstheme="minorHAnsi"/>
          <w:sz w:val="22"/>
          <w:szCs w:val="22"/>
        </w:rPr>
      </w:pPr>
      <w:r w:rsidRPr="00643592">
        <w:rPr>
          <w:rFonts w:asciiTheme="minorHAnsi" w:hAnsiTheme="minorHAnsi" w:cstheme="minorHAnsi"/>
          <w:sz w:val="22"/>
          <w:szCs w:val="22"/>
        </w:rPr>
        <w:t xml:space="preserve">Details of the person who received the allegation </w:t>
      </w:r>
    </w:p>
    <w:p w14:paraId="284E8E91" w14:textId="77777777" w:rsidR="00C75770" w:rsidRPr="00643592" w:rsidRDefault="00C75770" w:rsidP="0012074B">
      <w:pPr>
        <w:pStyle w:val="NoSpacing"/>
        <w:numPr>
          <w:ilvl w:val="0"/>
          <w:numId w:val="11"/>
        </w:numPr>
        <w:rPr>
          <w:rFonts w:asciiTheme="minorHAnsi" w:hAnsiTheme="minorHAnsi" w:cstheme="minorHAnsi"/>
          <w:sz w:val="22"/>
          <w:szCs w:val="22"/>
        </w:rPr>
      </w:pPr>
      <w:r w:rsidRPr="00643592">
        <w:rPr>
          <w:rFonts w:asciiTheme="minorHAnsi" w:hAnsiTheme="minorHAnsi" w:cstheme="minorHAnsi"/>
          <w:sz w:val="22"/>
          <w:szCs w:val="22"/>
        </w:rPr>
        <w:t xml:space="preserve">Whether the allegation is to be investigated and, if yes, by whom </w:t>
      </w:r>
    </w:p>
    <w:p w14:paraId="68C01C0D" w14:textId="77777777" w:rsidR="00C75770" w:rsidRPr="00643592" w:rsidRDefault="00C75770" w:rsidP="0012074B">
      <w:pPr>
        <w:pStyle w:val="NoSpacing"/>
        <w:numPr>
          <w:ilvl w:val="0"/>
          <w:numId w:val="11"/>
        </w:numPr>
        <w:rPr>
          <w:rFonts w:asciiTheme="minorHAnsi" w:hAnsiTheme="minorHAnsi" w:cstheme="minorHAnsi"/>
          <w:sz w:val="22"/>
          <w:szCs w:val="22"/>
        </w:rPr>
      </w:pPr>
      <w:r w:rsidRPr="00643592">
        <w:rPr>
          <w:rFonts w:asciiTheme="minorHAnsi" w:hAnsiTheme="minorHAnsi" w:cstheme="minorHAnsi"/>
          <w:sz w:val="22"/>
          <w:szCs w:val="22"/>
        </w:rPr>
        <w:t xml:space="preserve">The outcome of the investigation </w:t>
      </w:r>
    </w:p>
    <w:p w14:paraId="2D011496" w14:textId="77777777" w:rsidR="00C75770" w:rsidRPr="00643592" w:rsidRDefault="00C75770" w:rsidP="0012074B">
      <w:pPr>
        <w:pStyle w:val="NoSpacing"/>
        <w:numPr>
          <w:ilvl w:val="0"/>
          <w:numId w:val="11"/>
        </w:numPr>
        <w:rPr>
          <w:rFonts w:asciiTheme="minorHAnsi" w:hAnsiTheme="minorHAnsi" w:cstheme="minorHAnsi"/>
          <w:sz w:val="22"/>
          <w:szCs w:val="22"/>
        </w:rPr>
      </w:pPr>
      <w:r w:rsidRPr="00643592">
        <w:rPr>
          <w:rFonts w:asciiTheme="minorHAnsi" w:hAnsiTheme="minorHAnsi" w:cstheme="minorHAnsi"/>
          <w:sz w:val="22"/>
          <w:szCs w:val="22"/>
        </w:rPr>
        <w:t xml:space="preserve">Any other relevant details </w:t>
      </w:r>
    </w:p>
    <w:p w14:paraId="1D7F8D9E" w14:textId="77777777" w:rsidR="00C222BE" w:rsidRPr="00643592" w:rsidRDefault="00C222BE" w:rsidP="00C222BE">
      <w:pPr>
        <w:pStyle w:val="NoSpacing"/>
        <w:rPr>
          <w:rFonts w:asciiTheme="minorHAnsi" w:hAnsiTheme="minorHAnsi" w:cstheme="minorHAnsi"/>
          <w:sz w:val="22"/>
          <w:szCs w:val="22"/>
        </w:rPr>
      </w:pPr>
    </w:p>
    <w:p w14:paraId="4168B90B" w14:textId="77777777" w:rsidR="00C75770" w:rsidRPr="00643592" w:rsidRDefault="00C75770" w:rsidP="005171F8">
      <w:pPr>
        <w:pStyle w:val="NoSpacing"/>
        <w:rPr>
          <w:rFonts w:asciiTheme="minorHAnsi" w:hAnsiTheme="minorHAnsi" w:cstheme="minorHAnsi"/>
          <w:sz w:val="22"/>
          <w:szCs w:val="22"/>
        </w:rPr>
      </w:pPr>
      <w:r w:rsidRPr="00643592">
        <w:rPr>
          <w:rFonts w:asciiTheme="minorHAnsi" w:hAnsiTheme="minorHAnsi" w:cstheme="minorHAnsi"/>
          <w:sz w:val="22"/>
          <w:szCs w:val="22"/>
        </w:rPr>
        <w:t xml:space="preserve">The Register will be confidential and only available for inspection by the Board of Trustees. </w:t>
      </w:r>
    </w:p>
    <w:p w14:paraId="698FC23F" w14:textId="53A73E3F" w:rsidR="00C75770" w:rsidRDefault="00C75770" w:rsidP="005171F8">
      <w:pPr>
        <w:pStyle w:val="NoSpacing"/>
        <w:rPr>
          <w:rFonts w:asciiTheme="minorHAnsi" w:hAnsiTheme="minorHAnsi" w:cstheme="minorHAnsi"/>
          <w:sz w:val="22"/>
          <w:szCs w:val="22"/>
        </w:rPr>
      </w:pPr>
      <w:r w:rsidRPr="00643592">
        <w:rPr>
          <w:rFonts w:asciiTheme="minorHAnsi" w:hAnsiTheme="minorHAnsi" w:cstheme="minorHAnsi"/>
          <w:sz w:val="22"/>
          <w:szCs w:val="22"/>
        </w:rPr>
        <w:t>The CEO will report annually to the Board of Trustees on the operation of the Procedure and on the whistleblowing allegations made during the period covered by the report. The report will be in a form which does not identify whistleblowers.</w:t>
      </w:r>
    </w:p>
    <w:p w14:paraId="520BC6D6" w14:textId="28D7D251" w:rsidR="00257A48" w:rsidRDefault="00257A48" w:rsidP="005171F8">
      <w:pPr>
        <w:pStyle w:val="NoSpacing"/>
        <w:rPr>
          <w:rFonts w:asciiTheme="minorHAnsi" w:hAnsiTheme="minorHAnsi" w:cstheme="minorHAnsi"/>
          <w:sz w:val="22"/>
          <w:szCs w:val="22"/>
        </w:rPr>
      </w:pPr>
    </w:p>
    <w:p w14:paraId="7AAC2758" w14:textId="396E4478" w:rsidR="00257A48" w:rsidRDefault="00257A48" w:rsidP="005171F8">
      <w:pPr>
        <w:pStyle w:val="NoSpacing"/>
        <w:rPr>
          <w:rFonts w:asciiTheme="minorHAnsi" w:hAnsiTheme="minorHAnsi" w:cstheme="minorHAnsi"/>
          <w:sz w:val="22"/>
          <w:szCs w:val="22"/>
        </w:rPr>
      </w:pPr>
    </w:p>
    <w:p w14:paraId="56457FD7" w14:textId="4346498D" w:rsidR="00257A48" w:rsidRDefault="00257A48" w:rsidP="005171F8">
      <w:pPr>
        <w:pStyle w:val="NoSpacing"/>
        <w:rPr>
          <w:rFonts w:asciiTheme="minorHAnsi" w:hAnsiTheme="minorHAnsi" w:cstheme="minorHAnsi"/>
          <w:sz w:val="22"/>
          <w:szCs w:val="22"/>
        </w:rPr>
      </w:pPr>
    </w:p>
    <w:p w14:paraId="7A807605" w14:textId="77777777" w:rsidR="00257A48" w:rsidRPr="00643592" w:rsidRDefault="00257A48" w:rsidP="005171F8">
      <w:pPr>
        <w:pStyle w:val="NoSpacing"/>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271"/>
        <w:gridCol w:w="4394"/>
        <w:gridCol w:w="3351"/>
      </w:tblGrid>
      <w:tr w:rsidR="00257A48" w:rsidRPr="00D50037" w14:paraId="2F947615" w14:textId="77777777" w:rsidTr="00E56CDD">
        <w:tc>
          <w:tcPr>
            <w:tcW w:w="1271" w:type="dxa"/>
            <w:shd w:val="pct15" w:color="auto" w:fill="auto"/>
          </w:tcPr>
          <w:p w14:paraId="7F317882" w14:textId="77777777" w:rsidR="00257A48" w:rsidRPr="00D50037" w:rsidRDefault="00257A48" w:rsidP="00E56CDD">
            <w:pPr>
              <w:pStyle w:val="NoSpacing"/>
              <w:rPr>
                <w:rFonts w:eastAsia="Batang"/>
                <w:b/>
              </w:rPr>
            </w:pPr>
            <w:r w:rsidRPr="00D50037">
              <w:rPr>
                <w:rFonts w:eastAsia="Batang"/>
                <w:b/>
              </w:rPr>
              <w:t>Date</w:t>
            </w:r>
          </w:p>
        </w:tc>
        <w:tc>
          <w:tcPr>
            <w:tcW w:w="4394" w:type="dxa"/>
            <w:shd w:val="pct15" w:color="auto" w:fill="auto"/>
          </w:tcPr>
          <w:p w14:paraId="27E9002D" w14:textId="77777777" w:rsidR="00257A48" w:rsidRPr="00D50037" w:rsidRDefault="00257A48" w:rsidP="00E56CDD">
            <w:pPr>
              <w:pStyle w:val="NoSpacing"/>
              <w:rPr>
                <w:rFonts w:eastAsia="Batang"/>
                <w:b/>
              </w:rPr>
            </w:pPr>
            <w:r w:rsidRPr="00D50037">
              <w:rPr>
                <w:rFonts w:eastAsia="Batang"/>
                <w:b/>
              </w:rPr>
              <w:t>Amendments/changes</w:t>
            </w:r>
          </w:p>
        </w:tc>
        <w:tc>
          <w:tcPr>
            <w:tcW w:w="3351" w:type="dxa"/>
            <w:shd w:val="pct15" w:color="auto" w:fill="auto"/>
          </w:tcPr>
          <w:p w14:paraId="30B87605" w14:textId="77777777" w:rsidR="00257A48" w:rsidRPr="00D50037" w:rsidRDefault="00257A48" w:rsidP="00E56CDD">
            <w:pPr>
              <w:pStyle w:val="NoSpacing"/>
              <w:rPr>
                <w:rFonts w:eastAsia="Batang"/>
                <w:b/>
              </w:rPr>
            </w:pPr>
            <w:r w:rsidRPr="00D50037">
              <w:rPr>
                <w:rFonts w:eastAsia="Batang"/>
                <w:b/>
              </w:rPr>
              <w:t>Approval details</w:t>
            </w:r>
          </w:p>
        </w:tc>
      </w:tr>
      <w:tr w:rsidR="00257A48" w:rsidRPr="00D50037" w14:paraId="327CEC1B" w14:textId="77777777" w:rsidTr="00E56CDD">
        <w:tc>
          <w:tcPr>
            <w:tcW w:w="1271" w:type="dxa"/>
          </w:tcPr>
          <w:p w14:paraId="6D82DC6B" w14:textId="77777777" w:rsidR="00257A48" w:rsidRPr="00D50037" w:rsidRDefault="00257A48" w:rsidP="00E56CDD">
            <w:pPr>
              <w:pStyle w:val="NoSpacing"/>
              <w:rPr>
                <w:rFonts w:eastAsia="Batang"/>
                <w:bCs/>
              </w:rPr>
            </w:pPr>
            <w:r>
              <w:rPr>
                <w:rFonts w:eastAsia="Batang"/>
                <w:bCs/>
              </w:rPr>
              <w:t>18/6/25</w:t>
            </w:r>
          </w:p>
        </w:tc>
        <w:tc>
          <w:tcPr>
            <w:tcW w:w="4394" w:type="dxa"/>
          </w:tcPr>
          <w:p w14:paraId="504ED813" w14:textId="77777777" w:rsidR="00257A48" w:rsidRPr="00D50037" w:rsidRDefault="00257A48" w:rsidP="00E56CDD">
            <w:pPr>
              <w:pStyle w:val="NoSpacing"/>
              <w:rPr>
                <w:rFonts w:eastAsia="Batang"/>
                <w:bCs/>
              </w:rPr>
            </w:pPr>
            <w:r>
              <w:rPr>
                <w:rFonts w:eastAsia="Batang"/>
                <w:bCs/>
              </w:rPr>
              <w:t>Reviewed no changes identified</w:t>
            </w:r>
          </w:p>
        </w:tc>
        <w:tc>
          <w:tcPr>
            <w:tcW w:w="3351" w:type="dxa"/>
          </w:tcPr>
          <w:p w14:paraId="7BC43D9F" w14:textId="77777777" w:rsidR="00257A48" w:rsidRPr="00D50037" w:rsidRDefault="00257A48" w:rsidP="00E56CDD">
            <w:pPr>
              <w:pStyle w:val="NoSpacing"/>
              <w:rPr>
                <w:rFonts w:eastAsia="Batang"/>
                <w:bCs/>
              </w:rPr>
            </w:pPr>
            <w:r>
              <w:rPr>
                <w:rFonts w:eastAsia="Batang"/>
                <w:bCs/>
              </w:rPr>
              <w:t>Exec Com meeting</w:t>
            </w:r>
          </w:p>
        </w:tc>
      </w:tr>
      <w:tr w:rsidR="00257A48" w:rsidRPr="00D50037" w14:paraId="17C74B7A" w14:textId="77777777" w:rsidTr="00E56CDD">
        <w:tc>
          <w:tcPr>
            <w:tcW w:w="1271" w:type="dxa"/>
          </w:tcPr>
          <w:p w14:paraId="7D7A9EA6" w14:textId="77777777" w:rsidR="00257A48" w:rsidRPr="00D50037" w:rsidRDefault="00257A48" w:rsidP="00E56CDD">
            <w:pPr>
              <w:pStyle w:val="NoSpacing"/>
              <w:rPr>
                <w:rFonts w:eastAsia="Batang"/>
                <w:bCs/>
              </w:rPr>
            </w:pPr>
          </w:p>
        </w:tc>
        <w:tc>
          <w:tcPr>
            <w:tcW w:w="4394" w:type="dxa"/>
          </w:tcPr>
          <w:p w14:paraId="64253426" w14:textId="77777777" w:rsidR="00257A48" w:rsidRDefault="00257A48" w:rsidP="00E56CDD">
            <w:pPr>
              <w:pStyle w:val="NoSpacing"/>
              <w:rPr>
                <w:rFonts w:eastAsia="Batang"/>
                <w:bCs/>
              </w:rPr>
            </w:pPr>
          </w:p>
        </w:tc>
        <w:tc>
          <w:tcPr>
            <w:tcW w:w="3351" w:type="dxa"/>
          </w:tcPr>
          <w:p w14:paraId="024E7ABD" w14:textId="77777777" w:rsidR="00257A48" w:rsidRPr="00D50037" w:rsidRDefault="00257A48" w:rsidP="00E56CDD">
            <w:pPr>
              <w:pStyle w:val="NoSpacing"/>
              <w:rPr>
                <w:rFonts w:eastAsia="Batang"/>
                <w:bCs/>
              </w:rPr>
            </w:pPr>
          </w:p>
        </w:tc>
      </w:tr>
    </w:tbl>
    <w:p w14:paraId="4B1BD044" w14:textId="77777777" w:rsidR="00CA1BC7" w:rsidRPr="00643592" w:rsidRDefault="00CA1BC7" w:rsidP="005171F8">
      <w:pPr>
        <w:pStyle w:val="NoSpacing"/>
        <w:rPr>
          <w:rFonts w:asciiTheme="minorHAnsi" w:hAnsiTheme="minorHAnsi" w:cstheme="minorHAnsi"/>
          <w:sz w:val="22"/>
          <w:szCs w:val="22"/>
        </w:rPr>
      </w:pPr>
    </w:p>
    <w:sectPr w:rsidR="00CA1BC7" w:rsidRPr="00643592" w:rsidSect="00B4415F">
      <w:footerReference w:type="default" r:id="rId7"/>
      <w:pgSz w:w="11906" w:h="16838"/>
      <w:pgMar w:top="1440" w:right="1080" w:bottom="1440" w:left="108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105BD" w14:textId="77777777" w:rsidR="007431B1" w:rsidRDefault="007431B1" w:rsidP="006B42EE">
      <w:pPr>
        <w:spacing w:before="0" w:after="0" w:line="240" w:lineRule="auto"/>
      </w:pPr>
      <w:r>
        <w:separator/>
      </w:r>
    </w:p>
  </w:endnote>
  <w:endnote w:type="continuationSeparator" w:id="0">
    <w:p w14:paraId="534C1397" w14:textId="77777777" w:rsidR="007431B1" w:rsidRDefault="007431B1" w:rsidP="006B42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D4B5" w14:textId="686075FA" w:rsidR="006B42EE" w:rsidRDefault="00B4415F" w:rsidP="00B4415F">
    <w:pPr>
      <w:pStyle w:val="Footer"/>
    </w:pPr>
    <w:r>
      <w:tab/>
      <w:t xml:space="preserve">                </w:t>
    </w:r>
    <w:r>
      <w:rPr>
        <w:noProof/>
        <w:lang w:eastAsia="en-GB"/>
      </w:rPr>
      <w:drawing>
        <wp:inline distT="0" distB="0" distL="0" distR="0" wp14:anchorId="2E74EC7A" wp14:editId="56A0C25C">
          <wp:extent cx="7810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81050" cy="800100"/>
                  </a:xfrm>
                  <a:prstGeom prst="rect">
                    <a:avLst/>
                  </a:prstGeom>
                </pic:spPr>
              </pic:pic>
            </a:graphicData>
          </a:graphic>
        </wp:inline>
      </w:drawing>
    </w:r>
    <w:r>
      <w:tab/>
    </w:r>
    <w:r w:rsidR="00736CB2">
      <w:t xml:space="preserve">Families in Telford </w:t>
    </w:r>
    <w:r w:rsidR="008E3C87">
      <w:t>2025</w:t>
    </w:r>
  </w:p>
  <w:p w14:paraId="60171412" w14:textId="77777777" w:rsidR="006B42EE" w:rsidRDefault="00B4415F" w:rsidP="00B4415F">
    <w:pPr>
      <w:pStyle w:val="Footer"/>
      <w:tabs>
        <w:tab w:val="clear" w:pos="4513"/>
        <w:tab w:val="clear" w:pos="9026"/>
        <w:tab w:val="left" w:pos="35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EC5BD" w14:textId="77777777" w:rsidR="007431B1" w:rsidRDefault="007431B1" w:rsidP="006B42EE">
      <w:pPr>
        <w:spacing w:before="0" w:after="0" w:line="240" w:lineRule="auto"/>
      </w:pPr>
      <w:r>
        <w:separator/>
      </w:r>
    </w:p>
  </w:footnote>
  <w:footnote w:type="continuationSeparator" w:id="0">
    <w:p w14:paraId="137C438F" w14:textId="77777777" w:rsidR="007431B1" w:rsidRDefault="007431B1" w:rsidP="006B42E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61C31"/>
    <w:multiLevelType w:val="hybridMultilevel"/>
    <w:tmpl w:val="F9584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414045"/>
    <w:multiLevelType w:val="hybridMultilevel"/>
    <w:tmpl w:val="A456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F26FB8"/>
    <w:multiLevelType w:val="hybridMultilevel"/>
    <w:tmpl w:val="7860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6535E"/>
    <w:multiLevelType w:val="hybridMultilevel"/>
    <w:tmpl w:val="1CECE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2253AB"/>
    <w:multiLevelType w:val="hybridMultilevel"/>
    <w:tmpl w:val="FE06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E06BCA"/>
    <w:multiLevelType w:val="hybridMultilevel"/>
    <w:tmpl w:val="CF80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CD1986"/>
    <w:multiLevelType w:val="hybridMultilevel"/>
    <w:tmpl w:val="B3B6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603A52"/>
    <w:multiLevelType w:val="hybridMultilevel"/>
    <w:tmpl w:val="35EC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BB1FDD"/>
    <w:multiLevelType w:val="hybridMultilevel"/>
    <w:tmpl w:val="3FD05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1013A"/>
    <w:multiLevelType w:val="hybridMultilevel"/>
    <w:tmpl w:val="8EC6A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8B6818"/>
    <w:multiLevelType w:val="hybridMultilevel"/>
    <w:tmpl w:val="6A500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9244299">
    <w:abstractNumId w:val="2"/>
  </w:num>
  <w:num w:numId="2" w16cid:durableId="1750805888">
    <w:abstractNumId w:val="7"/>
  </w:num>
  <w:num w:numId="3" w16cid:durableId="967972779">
    <w:abstractNumId w:val="3"/>
  </w:num>
  <w:num w:numId="4" w16cid:durableId="1116557972">
    <w:abstractNumId w:val="8"/>
  </w:num>
  <w:num w:numId="5" w16cid:durableId="2046902285">
    <w:abstractNumId w:val="5"/>
  </w:num>
  <w:num w:numId="6" w16cid:durableId="603155506">
    <w:abstractNumId w:val="0"/>
  </w:num>
  <w:num w:numId="7" w16cid:durableId="838428690">
    <w:abstractNumId w:val="9"/>
  </w:num>
  <w:num w:numId="8" w16cid:durableId="698505863">
    <w:abstractNumId w:val="4"/>
  </w:num>
  <w:num w:numId="9" w16cid:durableId="1036538623">
    <w:abstractNumId w:val="6"/>
  </w:num>
  <w:num w:numId="10" w16cid:durableId="2115052049">
    <w:abstractNumId w:val="1"/>
  </w:num>
  <w:num w:numId="11" w16cid:durableId="8920824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770"/>
    <w:rsid w:val="00026603"/>
    <w:rsid w:val="000A3A41"/>
    <w:rsid w:val="0012074B"/>
    <w:rsid w:val="00257A48"/>
    <w:rsid w:val="00297AD8"/>
    <w:rsid w:val="002B37EA"/>
    <w:rsid w:val="002B6F66"/>
    <w:rsid w:val="00362314"/>
    <w:rsid w:val="0037482A"/>
    <w:rsid w:val="003E5606"/>
    <w:rsid w:val="00401A21"/>
    <w:rsid w:val="0045259F"/>
    <w:rsid w:val="004B341B"/>
    <w:rsid w:val="004C5910"/>
    <w:rsid w:val="004F2573"/>
    <w:rsid w:val="004F2AF8"/>
    <w:rsid w:val="005132C4"/>
    <w:rsid w:val="005171F8"/>
    <w:rsid w:val="005E3FE2"/>
    <w:rsid w:val="00643592"/>
    <w:rsid w:val="00670605"/>
    <w:rsid w:val="006B42EE"/>
    <w:rsid w:val="006D1807"/>
    <w:rsid w:val="00736CB2"/>
    <w:rsid w:val="007431B1"/>
    <w:rsid w:val="007F1A9C"/>
    <w:rsid w:val="008312E3"/>
    <w:rsid w:val="008643F7"/>
    <w:rsid w:val="008E3C87"/>
    <w:rsid w:val="009350B6"/>
    <w:rsid w:val="00963D24"/>
    <w:rsid w:val="00A44553"/>
    <w:rsid w:val="00A77C3E"/>
    <w:rsid w:val="00AB1FC3"/>
    <w:rsid w:val="00B27221"/>
    <w:rsid w:val="00B4415F"/>
    <w:rsid w:val="00B95CDD"/>
    <w:rsid w:val="00BB0518"/>
    <w:rsid w:val="00C222BE"/>
    <w:rsid w:val="00C64DF6"/>
    <w:rsid w:val="00C75770"/>
    <w:rsid w:val="00CA1BC7"/>
    <w:rsid w:val="00CB229C"/>
    <w:rsid w:val="00CC5E1C"/>
    <w:rsid w:val="00CF5618"/>
    <w:rsid w:val="00D109F0"/>
    <w:rsid w:val="00E4314A"/>
    <w:rsid w:val="00F8501F"/>
    <w:rsid w:val="00FF6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2CAA1"/>
  <w15:docId w15:val="{7519A173-93E6-004A-99CF-A420C191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770"/>
    <w:pPr>
      <w:spacing w:before="120" w:after="120" w:line="300" w:lineRule="atLeast"/>
    </w:pPr>
    <w:rPr>
      <w:rFonts w:ascii="Arial" w:eastAsia="Times New Roman" w:hAnsi="Arial" w:cs="Times New Roman"/>
      <w:sz w:val="20"/>
      <w:szCs w:val="20"/>
    </w:rPr>
  </w:style>
  <w:style w:type="paragraph" w:styleId="Heading1">
    <w:name w:val="heading 1"/>
    <w:basedOn w:val="Normal"/>
    <w:next w:val="Normal"/>
    <w:link w:val="Heading1Char"/>
    <w:qFormat/>
    <w:rsid w:val="00C75770"/>
    <w:pPr>
      <w:keepNext/>
      <w:outlineLvl w:val="0"/>
    </w:pPr>
    <w:rPr>
      <w:color w:val="7030A0"/>
      <w:sz w:val="36"/>
    </w:rPr>
  </w:style>
  <w:style w:type="paragraph" w:styleId="Heading3">
    <w:name w:val="heading 3"/>
    <w:basedOn w:val="Normal"/>
    <w:next w:val="Normal"/>
    <w:link w:val="Heading3Char"/>
    <w:qFormat/>
    <w:rsid w:val="00C75770"/>
    <w:pPr>
      <w:keepNext/>
      <w:spacing w:before="240" w:after="60"/>
      <w:outlineLvl w:val="2"/>
    </w:pPr>
    <w:rPr>
      <w:rFonts w:cs="Arial"/>
      <w:b/>
      <w:bCs/>
      <w:color w:val="7030A0"/>
      <w:sz w:val="26"/>
      <w:szCs w:val="26"/>
      <w:lang w:eastAsia="en-GB"/>
    </w:rPr>
  </w:style>
  <w:style w:type="paragraph" w:styleId="Heading4">
    <w:name w:val="heading 4"/>
    <w:basedOn w:val="Normal"/>
    <w:next w:val="Normal"/>
    <w:link w:val="Heading4Char"/>
    <w:qFormat/>
    <w:rsid w:val="00C75770"/>
    <w:pPr>
      <w:keepNext/>
      <w:spacing w:before="240" w:after="60"/>
      <w:outlineLvl w:val="3"/>
    </w:pPr>
    <w:rPr>
      <w:rFonts w:ascii="Calibri" w:hAnsi="Calibri"/>
      <w:b/>
      <w:bCs/>
      <w:sz w:val="24"/>
      <w:szCs w:val="28"/>
    </w:rPr>
  </w:style>
  <w:style w:type="paragraph" w:styleId="Heading5">
    <w:name w:val="heading 5"/>
    <w:basedOn w:val="Normal"/>
    <w:next w:val="Normal"/>
    <w:link w:val="Heading5Char"/>
    <w:qFormat/>
    <w:rsid w:val="00C75770"/>
    <w:pPr>
      <w:spacing w:before="240" w:after="60"/>
      <w:outlineLvl w:val="4"/>
    </w:pPr>
    <w:rPr>
      <w:rFonts w:ascii="Calibri" w:hAnsi="Calibri"/>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5770"/>
    <w:rPr>
      <w:rFonts w:ascii="Arial" w:eastAsia="Times New Roman" w:hAnsi="Arial" w:cs="Times New Roman"/>
      <w:color w:val="7030A0"/>
      <w:sz w:val="36"/>
      <w:szCs w:val="20"/>
    </w:rPr>
  </w:style>
  <w:style w:type="character" w:customStyle="1" w:styleId="Heading3Char">
    <w:name w:val="Heading 3 Char"/>
    <w:basedOn w:val="DefaultParagraphFont"/>
    <w:link w:val="Heading3"/>
    <w:rsid w:val="00C75770"/>
    <w:rPr>
      <w:rFonts w:ascii="Arial" w:eastAsia="Times New Roman" w:hAnsi="Arial" w:cs="Arial"/>
      <w:b/>
      <w:bCs/>
      <w:color w:val="7030A0"/>
      <w:sz w:val="26"/>
      <w:szCs w:val="26"/>
      <w:lang w:eastAsia="en-GB"/>
    </w:rPr>
  </w:style>
  <w:style w:type="character" w:customStyle="1" w:styleId="Heading4Char">
    <w:name w:val="Heading 4 Char"/>
    <w:basedOn w:val="DefaultParagraphFont"/>
    <w:link w:val="Heading4"/>
    <w:rsid w:val="00C75770"/>
    <w:rPr>
      <w:rFonts w:ascii="Calibri" w:eastAsia="Times New Roman" w:hAnsi="Calibri" w:cs="Times New Roman"/>
      <w:b/>
      <w:bCs/>
      <w:sz w:val="24"/>
      <w:szCs w:val="28"/>
    </w:rPr>
  </w:style>
  <w:style w:type="character" w:customStyle="1" w:styleId="Heading5Char">
    <w:name w:val="Heading 5 Char"/>
    <w:basedOn w:val="DefaultParagraphFont"/>
    <w:link w:val="Heading5"/>
    <w:rsid w:val="00C75770"/>
    <w:rPr>
      <w:rFonts w:ascii="Calibri" w:eastAsia="Times New Roman" w:hAnsi="Calibri" w:cs="Times New Roman"/>
      <w:bCs/>
      <w:iCs/>
      <w:sz w:val="24"/>
      <w:szCs w:val="26"/>
    </w:rPr>
  </w:style>
  <w:style w:type="character" w:styleId="Hyperlink">
    <w:name w:val="Hyperlink"/>
    <w:uiPriority w:val="99"/>
    <w:rsid w:val="00C75770"/>
    <w:rPr>
      <w:color w:val="0000FF"/>
      <w:u w:val="single"/>
    </w:rPr>
  </w:style>
  <w:style w:type="paragraph" w:styleId="ListParagraph">
    <w:name w:val="List Paragraph"/>
    <w:basedOn w:val="Normal"/>
    <w:uiPriority w:val="34"/>
    <w:qFormat/>
    <w:rsid w:val="00C75770"/>
    <w:pPr>
      <w:ind w:left="720"/>
      <w:contextualSpacing/>
    </w:pPr>
    <w:rPr>
      <w:rFonts w:ascii="Calibri" w:hAnsi="Calibri"/>
      <w:sz w:val="22"/>
      <w:szCs w:val="24"/>
      <w:lang w:eastAsia="en-GB"/>
    </w:rPr>
  </w:style>
  <w:style w:type="paragraph" w:styleId="NoSpacing">
    <w:name w:val="No Spacing"/>
    <w:uiPriority w:val="1"/>
    <w:qFormat/>
    <w:rsid w:val="005171F8"/>
    <w:pPr>
      <w:spacing w:after="0" w:line="240" w:lineRule="auto"/>
    </w:pPr>
    <w:rPr>
      <w:rFonts w:ascii="Arial" w:eastAsia="Times New Roman" w:hAnsi="Arial" w:cs="Times New Roman"/>
      <w:sz w:val="20"/>
      <w:szCs w:val="20"/>
    </w:rPr>
  </w:style>
  <w:style w:type="paragraph" w:styleId="Header">
    <w:name w:val="header"/>
    <w:basedOn w:val="Normal"/>
    <w:link w:val="HeaderChar"/>
    <w:uiPriority w:val="99"/>
    <w:unhideWhenUsed/>
    <w:rsid w:val="006B42E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42EE"/>
    <w:rPr>
      <w:rFonts w:ascii="Arial" w:eastAsia="Times New Roman" w:hAnsi="Arial" w:cs="Times New Roman"/>
      <w:sz w:val="20"/>
      <w:szCs w:val="20"/>
    </w:rPr>
  </w:style>
  <w:style w:type="paragraph" w:styleId="Footer">
    <w:name w:val="footer"/>
    <w:basedOn w:val="Normal"/>
    <w:link w:val="FooterChar"/>
    <w:uiPriority w:val="99"/>
    <w:unhideWhenUsed/>
    <w:rsid w:val="006B42E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B42EE"/>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B42E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2EE"/>
    <w:rPr>
      <w:rFonts w:ascii="Tahoma" w:eastAsia="Times New Roman" w:hAnsi="Tahoma" w:cs="Tahoma"/>
      <w:sz w:val="16"/>
      <w:szCs w:val="16"/>
    </w:rPr>
  </w:style>
  <w:style w:type="table" w:styleId="TableGrid">
    <w:name w:val="Table Grid"/>
    <w:basedOn w:val="TableNormal"/>
    <w:uiPriority w:val="59"/>
    <w:rsid w:val="00257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Broomhead</dc:creator>
  <cp:lastModifiedBy>Kathryn Parkinson</cp:lastModifiedBy>
  <cp:revision>33</cp:revision>
  <dcterms:created xsi:type="dcterms:W3CDTF">2018-04-18T18:25:00Z</dcterms:created>
  <dcterms:modified xsi:type="dcterms:W3CDTF">2025-11-08T10:25:00Z</dcterms:modified>
</cp:coreProperties>
</file>